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4340" w:type="dxa"/>
        <w:tblLayout w:type="fixed"/>
        <w:tblLook w:val="01E0" w:firstRow="1" w:lastRow="1" w:firstColumn="1" w:lastColumn="1" w:noHBand="0" w:noVBand="0"/>
      </w:tblPr>
      <w:tblGrid>
        <w:gridCol w:w="9096"/>
        <w:gridCol w:w="5244"/>
      </w:tblGrid>
      <w:tr w:rsidR="00C575D4">
        <w:tc>
          <w:tcPr>
            <w:tcW w:w="9096" w:type="dxa"/>
            <w:tcMar>
              <w:top w:w="0" w:type="dxa"/>
              <w:left w:w="0" w:type="dxa"/>
              <w:bottom w:w="0" w:type="dxa"/>
              <w:right w:w="0" w:type="dxa"/>
            </w:tcMar>
          </w:tcPr>
          <w:tbl>
            <w:tblPr>
              <w:tblOverlap w:val="never"/>
              <w:tblW w:w="9096" w:type="dxa"/>
              <w:tblLayout w:type="fixed"/>
              <w:tblCellMar>
                <w:left w:w="0" w:type="dxa"/>
                <w:right w:w="0" w:type="dxa"/>
              </w:tblCellMar>
              <w:tblLook w:val="01E0" w:firstRow="1" w:lastRow="1" w:firstColumn="1" w:lastColumn="1" w:noHBand="0" w:noVBand="0"/>
            </w:tblPr>
            <w:tblGrid>
              <w:gridCol w:w="9096"/>
            </w:tblGrid>
            <w:tr w:rsidR="00C575D4">
              <w:tc>
                <w:tcPr>
                  <w:tcW w:w="9096"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Summary of Benefits and Coverage</w:t>
                  </w:r>
                  <w:r>
                    <w:rPr>
                      <w:rFonts w:ascii="Arial Narrow" w:eastAsia="Arial Narrow" w:hAnsi="Arial Narrow" w:cs="Arial Narrow"/>
                      <w:color w:val="000000"/>
                      <w:sz w:val="24"/>
                      <w:szCs w:val="24"/>
                    </w:rPr>
                    <w:t>: What this Plan Covers &amp; What You Pay For Covered Services</w:t>
                  </w:r>
                </w:p>
              </w:tc>
            </w:tr>
          </w:tbl>
          <w:p w:rsidR="00C575D4" w:rsidRDefault="00C575D4">
            <w:pPr>
              <w:spacing w:line="1" w:lineRule="auto"/>
            </w:pPr>
          </w:p>
        </w:tc>
        <w:tc>
          <w:tcPr>
            <w:tcW w:w="5244" w:type="dxa"/>
            <w:tcMar>
              <w:top w:w="0" w:type="dxa"/>
              <w:left w:w="0" w:type="dxa"/>
              <w:bottom w:w="0" w:type="dxa"/>
              <w:right w:w="0" w:type="dxa"/>
            </w:tcMar>
          </w:tcPr>
          <w:p w:rsidR="00C575D4" w:rsidRDefault="00C575D4">
            <w:pPr>
              <w:jc w:val="right"/>
              <w:rPr>
                <w:vanish/>
              </w:rPr>
            </w:pPr>
          </w:p>
          <w:tbl>
            <w:tblPr>
              <w:tblOverlap w:val="never"/>
              <w:tblW w:w="5244" w:type="dxa"/>
              <w:jc w:val="right"/>
              <w:tblLayout w:type="fixed"/>
              <w:tblCellMar>
                <w:left w:w="0" w:type="dxa"/>
                <w:right w:w="0" w:type="dxa"/>
              </w:tblCellMar>
              <w:tblLook w:val="01E0" w:firstRow="1" w:lastRow="1" w:firstColumn="1" w:lastColumn="1" w:noHBand="0" w:noVBand="0"/>
            </w:tblPr>
            <w:tblGrid>
              <w:gridCol w:w="5244"/>
            </w:tblGrid>
            <w:tr w:rsidR="00C575D4">
              <w:trPr>
                <w:jc w:val="right"/>
              </w:trPr>
              <w:tc>
                <w:tcPr>
                  <w:tcW w:w="5244" w:type="dxa"/>
                  <w:tcMar>
                    <w:top w:w="0" w:type="dxa"/>
                    <w:left w:w="0" w:type="dxa"/>
                    <w:bottom w:w="0" w:type="dxa"/>
                    <w:right w:w="0" w:type="dxa"/>
                  </w:tcMar>
                </w:tcPr>
                <w:p w:rsidR="00C575D4" w:rsidRDefault="00764EA8" w:rsidP="00961988">
                  <w:pPr>
                    <w:jc w:val="right"/>
                  </w:pPr>
                  <w:r>
                    <w:rPr>
                      <w:rFonts w:ascii="Arial Narrow" w:eastAsia="Arial Narrow" w:hAnsi="Arial Narrow" w:cs="Arial Narrow"/>
                      <w:b/>
                      <w:bCs/>
                      <w:color w:val="0070A6"/>
                      <w:sz w:val="24"/>
                      <w:szCs w:val="24"/>
                    </w:rPr>
                    <w:t>Coverage Period: Beginning on or after 01/01/202</w:t>
                  </w:r>
                  <w:r w:rsidR="00961988">
                    <w:rPr>
                      <w:rFonts w:ascii="Arial Narrow" w:eastAsia="Arial Narrow" w:hAnsi="Arial Narrow" w:cs="Arial Narrow"/>
                      <w:b/>
                      <w:bCs/>
                      <w:color w:val="0070A6"/>
                      <w:sz w:val="24"/>
                      <w:szCs w:val="24"/>
                    </w:rPr>
                    <w:t>6</w:t>
                  </w:r>
                </w:p>
              </w:tc>
            </w:tr>
          </w:tbl>
          <w:p w:rsidR="00C575D4" w:rsidRDefault="00C575D4">
            <w:pPr>
              <w:spacing w:line="1" w:lineRule="auto"/>
            </w:pPr>
          </w:p>
        </w:tc>
      </w:tr>
      <w:tr w:rsidR="00C575D4">
        <w:trPr>
          <w:hidden/>
        </w:trPr>
        <w:tc>
          <w:tcPr>
            <w:tcW w:w="9096" w:type="dxa"/>
            <w:tcMar>
              <w:top w:w="0" w:type="dxa"/>
              <w:left w:w="0" w:type="dxa"/>
              <w:bottom w:w="0" w:type="dxa"/>
              <w:right w:w="0" w:type="dxa"/>
            </w:tcMar>
          </w:tcPr>
          <w:p w:rsidR="00C575D4" w:rsidRDefault="00C575D4">
            <w:pPr>
              <w:rPr>
                <w:vanish/>
              </w:rPr>
            </w:pPr>
            <w:bookmarkStart w:id="0" w:name="__bookmark_10"/>
            <w:bookmarkEnd w:id="0"/>
          </w:p>
          <w:tbl>
            <w:tblPr>
              <w:tblOverlap w:val="never"/>
              <w:tblW w:w="9096" w:type="dxa"/>
              <w:tblLayout w:type="fixed"/>
              <w:tblLook w:val="01E0" w:firstRow="1" w:lastRow="1" w:firstColumn="1" w:lastColumn="1" w:noHBand="0" w:noVBand="0"/>
            </w:tblPr>
            <w:tblGrid>
              <w:gridCol w:w="1440"/>
              <w:gridCol w:w="7656"/>
            </w:tblGrid>
            <w:tr w:rsidR="00C575D4">
              <w:tc>
                <w:tcPr>
                  <w:tcW w:w="1440" w:type="dxa"/>
                  <w:tcMar>
                    <w:top w:w="0" w:type="dxa"/>
                    <w:left w:w="0" w:type="dxa"/>
                    <w:bottom w:w="0" w:type="dxa"/>
                    <w:right w:w="0" w:type="dxa"/>
                  </w:tcMar>
                </w:tcPr>
                <w:p w:rsidR="00C575D4" w:rsidRDefault="00764EA8">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39105"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iTF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Na1+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4400" cy="28575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tc>
              <w:tc>
                <w:tcPr>
                  <w:tcW w:w="7656" w:type="dxa"/>
                  <w:tcMar>
                    <w:top w:w="0" w:type="dxa"/>
                    <w:left w:w="0" w:type="dxa"/>
                    <w:bottom w:w="0" w:type="dxa"/>
                    <w:right w:w="0" w:type="dxa"/>
                  </w:tcMar>
                </w:tcPr>
                <w:tbl>
                  <w:tblPr>
                    <w:tblOverlap w:val="never"/>
                    <w:tblW w:w="7656" w:type="dxa"/>
                    <w:tblLayout w:type="fixed"/>
                    <w:tblCellMar>
                      <w:left w:w="0" w:type="dxa"/>
                      <w:right w:w="0" w:type="dxa"/>
                    </w:tblCellMar>
                    <w:tblLook w:val="01E0" w:firstRow="1" w:lastRow="1" w:firstColumn="1" w:lastColumn="1" w:noHBand="0" w:noVBand="0"/>
                  </w:tblPr>
                  <w:tblGrid>
                    <w:gridCol w:w="7656"/>
                  </w:tblGrid>
                  <w:tr w:rsidR="00C575D4">
                    <w:tc>
                      <w:tcPr>
                        <w:tcW w:w="7656" w:type="dxa"/>
                        <w:tcMar>
                          <w:top w:w="0" w:type="dxa"/>
                          <w:left w:w="0" w:type="dxa"/>
                          <w:bottom w:w="0" w:type="dxa"/>
                          <w:right w:w="0" w:type="dxa"/>
                        </w:tcMar>
                      </w:tcPr>
                      <w:p w:rsidR="00C575D4" w:rsidRDefault="00764EA8">
                        <w:r>
                          <w:rPr>
                            <w:rFonts w:ascii="Arial Narrow" w:eastAsia="Arial Narrow" w:hAnsi="Arial Narrow" w:cs="Arial Narrow"/>
                            <w:b/>
                            <w:bCs/>
                            <w:color w:val="0070A6"/>
                            <w:sz w:val="24"/>
                            <w:szCs w:val="24"/>
                          </w:rPr>
                          <w:t>The Preferred Provider Organization HDHP - Devereux</w:t>
                        </w:r>
                        <w:bookmarkStart w:id="1" w:name="_GoBack"/>
                        <w:bookmarkEnd w:id="1"/>
                      </w:p>
                    </w:tc>
                  </w:tr>
                </w:tbl>
                <w:p w:rsidR="00C575D4" w:rsidRDefault="00C575D4">
                  <w:pPr>
                    <w:spacing w:line="1" w:lineRule="auto"/>
                  </w:pPr>
                </w:p>
              </w:tc>
            </w:tr>
          </w:tbl>
          <w:p w:rsidR="00C575D4" w:rsidRDefault="00C575D4">
            <w:pPr>
              <w:spacing w:line="1" w:lineRule="auto"/>
            </w:pPr>
          </w:p>
        </w:tc>
        <w:tc>
          <w:tcPr>
            <w:tcW w:w="5244" w:type="dxa"/>
            <w:tcMar>
              <w:top w:w="0" w:type="dxa"/>
              <w:left w:w="0" w:type="dxa"/>
              <w:bottom w:w="0" w:type="dxa"/>
              <w:right w:w="0" w:type="dxa"/>
            </w:tcMar>
          </w:tcPr>
          <w:p w:rsidR="00C575D4" w:rsidRDefault="00C575D4">
            <w:pPr>
              <w:jc w:val="right"/>
              <w:rPr>
                <w:vanish/>
              </w:rPr>
            </w:pPr>
          </w:p>
          <w:tbl>
            <w:tblPr>
              <w:tblOverlap w:val="never"/>
              <w:tblW w:w="5244" w:type="dxa"/>
              <w:jc w:val="right"/>
              <w:tblLayout w:type="fixed"/>
              <w:tblCellMar>
                <w:left w:w="0" w:type="dxa"/>
                <w:right w:w="0" w:type="dxa"/>
              </w:tblCellMar>
              <w:tblLook w:val="01E0" w:firstRow="1" w:lastRow="1" w:firstColumn="1" w:lastColumn="1" w:noHBand="0" w:noVBand="0"/>
            </w:tblPr>
            <w:tblGrid>
              <w:gridCol w:w="5244"/>
            </w:tblGrid>
            <w:tr w:rsidR="00C575D4">
              <w:trPr>
                <w:jc w:val="right"/>
              </w:trPr>
              <w:tc>
                <w:tcPr>
                  <w:tcW w:w="5244" w:type="dxa"/>
                  <w:tcMar>
                    <w:top w:w="0" w:type="dxa"/>
                    <w:left w:w="0" w:type="dxa"/>
                    <w:bottom w:w="0" w:type="dxa"/>
                    <w:right w:w="0" w:type="dxa"/>
                  </w:tcMar>
                </w:tcPr>
                <w:p w:rsidR="00C575D4" w:rsidRDefault="00764EA8">
                  <w:pPr>
                    <w:jc w:val="right"/>
                  </w:pPr>
                  <w:r>
                    <w:rPr>
                      <w:rFonts w:ascii="Arial Narrow" w:eastAsia="Arial Narrow" w:hAnsi="Arial Narrow" w:cs="Arial Narrow"/>
                      <w:b/>
                      <w:bCs/>
                      <w:color w:val="000000"/>
                      <w:sz w:val="24"/>
                      <w:szCs w:val="24"/>
                    </w:rPr>
                    <w:t>Coverage for</w:t>
                  </w:r>
                  <w:r>
                    <w:rPr>
                      <w:rFonts w:ascii="Arial Narrow" w:eastAsia="Arial Narrow" w:hAnsi="Arial Narrow" w:cs="Arial Narrow"/>
                      <w:color w:val="000000"/>
                      <w:sz w:val="24"/>
                      <w:szCs w:val="24"/>
                    </w:rPr>
                    <w:t xml:space="preserve">: Family | </w:t>
                  </w:r>
                  <w:r>
                    <w:rPr>
                      <w:rFonts w:ascii="Arial Narrow" w:eastAsia="Arial Narrow" w:hAnsi="Arial Narrow" w:cs="Arial Narrow"/>
                      <w:b/>
                      <w:bCs/>
                      <w:color w:val="000000"/>
                      <w:sz w:val="24"/>
                      <w:szCs w:val="24"/>
                    </w:rPr>
                    <w:t>Plan Type</w:t>
                  </w:r>
                  <w:r>
                    <w:rPr>
                      <w:rFonts w:ascii="Arial Narrow" w:eastAsia="Arial Narrow" w:hAnsi="Arial Narrow" w:cs="Arial Narrow"/>
                      <w:color w:val="000000"/>
                      <w:sz w:val="24"/>
                      <w:szCs w:val="24"/>
                    </w:rPr>
                    <w:t xml:space="preserve">: </w:t>
                  </w:r>
                  <w:r w:rsidR="00961988">
                    <w:rPr>
                      <w:rFonts w:ascii="Arial Narrow" w:eastAsia="Arial Narrow" w:hAnsi="Arial Narrow" w:cs="Arial Narrow"/>
                      <w:color w:val="000000"/>
                      <w:sz w:val="24"/>
                      <w:szCs w:val="24"/>
                    </w:rPr>
                    <w:t>EPO/</w:t>
                  </w:r>
                  <w:r>
                    <w:rPr>
                      <w:rFonts w:ascii="Arial Narrow" w:eastAsia="Arial Narrow" w:hAnsi="Arial Narrow" w:cs="Arial Narrow"/>
                      <w:color w:val="000000"/>
                      <w:sz w:val="24"/>
                      <w:szCs w:val="24"/>
                    </w:rPr>
                    <w:t>PPO</w:t>
                  </w:r>
                </w:p>
              </w:tc>
            </w:tr>
          </w:tbl>
          <w:p w:rsidR="00C575D4" w:rsidRDefault="00C575D4">
            <w:pPr>
              <w:spacing w:line="1" w:lineRule="auto"/>
            </w:pPr>
          </w:p>
        </w:tc>
      </w:tr>
    </w:tbl>
    <w:p w:rsidR="00C575D4" w:rsidRDefault="00C575D4">
      <w:pPr>
        <w:rPr>
          <w:vanish/>
        </w:rPr>
      </w:pPr>
    </w:p>
    <w:tbl>
      <w:tblPr>
        <w:tblOverlap w:val="never"/>
        <w:tblW w:w="15552" w:type="dxa"/>
        <w:tblLayout w:type="fixed"/>
        <w:tblLook w:val="01E0" w:firstRow="1" w:lastRow="1" w:firstColumn="1" w:lastColumn="1" w:noHBand="0" w:noVBand="0"/>
      </w:tblPr>
      <w:tblGrid>
        <w:gridCol w:w="15552"/>
      </w:tblGrid>
      <w:tr w:rsidR="00C575D4">
        <w:trPr>
          <w:trHeight w:hRule="exact" w:val="28"/>
        </w:trPr>
        <w:tc>
          <w:tcPr>
            <w:tcW w:w="15552" w:type="dxa"/>
            <w:shd w:val="clear" w:color="auto" w:fill="E8F3FF"/>
            <w:tcMar>
              <w:top w:w="160" w:type="dxa"/>
              <w:left w:w="0" w:type="dxa"/>
              <w:bottom w:w="40" w:type="dxa"/>
              <w:right w:w="0" w:type="dxa"/>
            </w:tcMar>
          </w:tcPr>
          <w:p w:rsidR="00C575D4" w:rsidRDefault="00C575D4">
            <w:pPr>
              <w:spacing w:line="1" w:lineRule="auto"/>
            </w:pPr>
          </w:p>
        </w:tc>
      </w:tr>
      <w:tr w:rsidR="00C575D4">
        <w:tc>
          <w:tcPr>
            <w:tcW w:w="15552" w:type="dxa"/>
            <w:tcMar>
              <w:top w:w="40" w:type="dxa"/>
              <w:left w:w="0" w:type="dxa"/>
              <w:bottom w:w="0" w:type="dxa"/>
              <w:right w:w="0" w:type="dxa"/>
            </w:tcMar>
          </w:tcPr>
          <w:tbl>
            <w:tblPr>
              <w:tblOverlap w:val="never"/>
              <w:tblW w:w="15552"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744"/>
              <w:gridCol w:w="14808"/>
            </w:tblGrid>
            <w:tr w:rsidR="00C575D4">
              <w:tc>
                <w:tcPr>
                  <w:tcW w:w="744" w:type="dxa"/>
                  <w:shd w:val="clear" w:color="auto" w:fill="E8F3FF"/>
                  <w:tcMar>
                    <w:top w:w="20" w:type="dxa"/>
                    <w:left w:w="20" w:type="dxa"/>
                    <w:bottom w:w="0" w:type="dxa"/>
                    <w:right w:w="20" w:type="dxa"/>
                  </w:tcMar>
                </w:tcPr>
                <w:p w:rsidR="00C575D4" w:rsidRDefault="00764EA8">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6F8F"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sH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FyLB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400050" cy="29527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14808" w:type="dxa"/>
                  <w:shd w:val="clear" w:color="auto" w:fill="E8F3FF"/>
                  <w:tcMar>
                    <w:top w:w="0" w:type="dxa"/>
                    <w:left w:w="20" w:type="dxa"/>
                    <w:bottom w:w="0" w:type="dxa"/>
                    <w:right w:w="20" w:type="dxa"/>
                  </w:tcMar>
                </w:tcPr>
                <w:tbl>
                  <w:tblPr>
                    <w:tblOverlap w:val="never"/>
                    <w:tblW w:w="14768" w:type="dxa"/>
                    <w:tblLayout w:type="fixed"/>
                    <w:tblCellMar>
                      <w:left w:w="0" w:type="dxa"/>
                      <w:right w:w="0" w:type="dxa"/>
                    </w:tblCellMar>
                    <w:tblLook w:val="01E0" w:firstRow="1" w:lastRow="1" w:firstColumn="1" w:lastColumn="1" w:noHBand="0" w:noVBand="0"/>
                  </w:tblPr>
                  <w:tblGrid>
                    <w:gridCol w:w="14768"/>
                  </w:tblGrid>
                  <w:tr w:rsidR="00C575D4">
                    <w:tc>
                      <w:tcPr>
                        <w:tcW w:w="1476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The Summary of Benefits and Coverage (SBC) document will help you choose a health </w:t>
                        </w:r>
                        <w:hyperlink r:id="rId8"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The SBC shows you how you and the </w:t>
                        </w:r>
                        <w:hyperlink r:id="rId9"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would share the cost for covered health care services. NOTE: Information about the cost of this </w:t>
                        </w:r>
                        <w:hyperlink r:id="rId10"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(called the </w:t>
                        </w:r>
                        <w:hyperlink r:id="rId11" w:anchor="premium" w:history="1">
                          <w:r>
                            <w:rPr>
                              <w:rStyle w:val="Hyperlink"/>
                              <w:rFonts w:ascii="Arial Narrow" w:eastAsia="Arial Narrow" w:hAnsi="Arial Narrow" w:cs="Arial Narrow"/>
                              <w:b/>
                              <w:bCs/>
                              <w:sz w:val="24"/>
                              <w:szCs w:val="24"/>
                            </w:rPr>
                            <w:t>premium</w:t>
                          </w:r>
                        </w:hyperlink>
                        <w:r>
                          <w:rPr>
                            <w:rFonts w:ascii="Arial Narrow" w:eastAsia="Arial Narrow" w:hAnsi="Arial Narrow" w:cs="Arial Narrow"/>
                            <w:b/>
                            <w:bCs/>
                            <w:color w:val="000000"/>
                            <w:sz w:val="24"/>
                            <w:szCs w:val="24"/>
                          </w:rPr>
                          <w:t>) will be provided separately.</w:t>
                        </w:r>
                      </w:p>
                    </w:tc>
                  </w:tr>
                </w:tbl>
                <w:p w:rsidR="00C575D4" w:rsidRDefault="00C575D4">
                  <w:pPr>
                    <w:spacing w:line="1" w:lineRule="auto"/>
                  </w:pPr>
                </w:p>
              </w:tc>
            </w:tr>
            <w:tr w:rsidR="00C575D4">
              <w:trPr>
                <w:trHeight w:val="230"/>
                <w:hidden/>
              </w:trPr>
              <w:tc>
                <w:tcPr>
                  <w:tcW w:w="15552" w:type="dxa"/>
                  <w:gridSpan w:val="2"/>
                  <w:vMerge w:val="restart"/>
                  <w:shd w:val="clear" w:color="auto" w:fill="E8F3FF"/>
                  <w:tcMar>
                    <w:top w:w="0" w:type="dxa"/>
                    <w:left w:w="20" w:type="dxa"/>
                    <w:bottom w:w="0" w:type="dxa"/>
                    <w:right w:w="100" w:type="dxa"/>
                  </w:tcMar>
                </w:tcPr>
                <w:p w:rsidR="00C575D4" w:rsidRDefault="00C575D4">
                  <w:pPr>
                    <w:rPr>
                      <w:vanish/>
                    </w:rPr>
                  </w:pPr>
                </w:p>
                <w:tbl>
                  <w:tblPr>
                    <w:tblOverlap w:val="never"/>
                    <w:tblW w:w="15432" w:type="dxa"/>
                    <w:tblLayout w:type="fixed"/>
                    <w:tblCellMar>
                      <w:left w:w="0" w:type="dxa"/>
                      <w:right w:w="0" w:type="dxa"/>
                    </w:tblCellMar>
                    <w:tblLook w:val="01E0" w:firstRow="1" w:lastRow="1" w:firstColumn="1" w:lastColumn="1" w:noHBand="0" w:noVBand="0"/>
                  </w:tblPr>
                  <w:tblGrid>
                    <w:gridCol w:w="15432"/>
                  </w:tblGrid>
                  <w:tr w:rsidR="00C575D4">
                    <w:tc>
                      <w:tcPr>
                        <w:tcW w:w="15432"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r>
                          <w:rPr>
                            <w:rFonts w:ascii="Arial Narrow" w:eastAsia="Arial Narrow" w:hAnsi="Arial Narrow" w:cs="Arial Narrow"/>
                            <w:b/>
                            <w:bCs/>
                            <w:color w:val="000000"/>
                            <w:sz w:val="24"/>
                            <w:szCs w:val="24"/>
                          </w:rPr>
                          <w:t>This is only a summary.</w:t>
                        </w:r>
                        <w:r>
                          <w:rPr>
                            <w:rFonts w:ascii="Arial Narrow" w:eastAsia="Arial Narrow" w:hAnsi="Arial Narrow" w:cs="Arial Narrow"/>
                            <w:color w:val="000000"/>
                            <w:sz w:val="24"/>
                            <w:szCs w:val="24"/>
                          </w:rPr>
                          <w:t xml:space="preserve"> For more information about your coverage, or to get a copy of the complete terms of coverage, visit </w:t>
                        </w:r>
                        <w:hyperlink r:id="rId12" w:history="1">
                          <w:r>
                            <w:rPr>
                              <w:rStyle w:val="Hyperlink"/>
                              <w:rFonts w:ascii="Arial Narrow" w:eastAsia="Arial Narrow" w:hAnsi="Arial Narrow" w:cs="Arial Narrow"/>
                              <w:sz w:val="24"/>
                              <w:szCs w:val="24"/>
                            </w:rPr>
                            <w:t>www.ibx.com/LGBooklet</w:t>
                          </w:r>
                        </w:hyperlink>
                        <w:r>
                          <w:rPr>
                            <w:rFonts w:ascii="Arial Narrow" w:eastAsia="Arial Narrow" w:hAnsi="Arial Narrow" w:cs="Arial Narrow"/>
                            <w:color w:val="000000"/>
                            <w:sz w:val="24"/>
                            <w:szCs w:val="24"/>
                          </w:rPr>
                          <w:t xml:space="preserve"> or by calling 1-800-ASK-BLUE (TTY:711). For general definitions of common terms, such as </w:t>
                        </w:r>
                        <w:hyperlink r:id="rId13" w:anchor="allowed-amount" w:history="1">
                          <w:r>
                            <w:rPr>
                              <w:rStyle w:val="Hyperlink"/>
                              <w:rFonts w:ascii="Arial Narrow" w:eastAsia="Arial Narrow" w:hAnsi="Arial Narrow" w:cs="Arial Narrow"/>
                              <w:sz w:val="24"/>
                              <w:szCs w:val="24"/>
                            </w:rPr>
                            <w:t>allowed amount</w:t>
                          </w:r>
                        </w:hyperlink>
                        <w:r>
                          <w:rPr>
                            <w:rFonts w:ascii="Arial Narrow" w:eastAsia="Arial Narrow" w:hAnsi="Arial Narrow" w:cs="Arial Narrow"/>
                            <w:color w:val="000000"/>
                            <w:sz w:val="24"/>
                            <w:szCs w:val="24"/>
                          </w:rPr>
                          <w:t xml:space="preserve">, </w:t>
                        </w:r>
                        <w:hyperlink r:id="rId14" w:anchor="balance-billing" w:history="1">
                          <w:r>
                            <w:rPr>
                              <w:rStyle w:val="Hyperlink"/>
                              <w:rFonts w:ascii="Arial Narrow" w:eastAsia="Arial Narrow" w:hAnsi="Arial Narrow" w:cs="Arial Narrow"/>
                              <w:sz w:val="24"/>
                              <w:szCs w:val="24"/>
                            </w:rPr>
                            <w:t>balance billing</w:t>
                          </w:r>
                        </w:hyperlink>
                        <w:r>
                          <w:rPr>
                            <w:rFonts w:ascii="Arial Narrow" w:eastAsia="Arial Narrow" w:hAnsi="Arial Narrow" w:cs="Arial Narrow"/>
                            <w:color w:val="000000"/>
                            <w:sz w:val="24"/>
                            <w:szCs w:val="24"/>
                          </w:rPr>
                          <w:t xml:space="preserve">, </w:t>
                        </w:r>
                        <w:hyperlink r:id="rId1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w:t>
                        </w:r>
                        <w:hyperlink r:id="rId16"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w:t>
                        </w:r>
                        <w:hyperlink r:id="rId17"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w:t>
                        </w:r>
                        <w:hyperlink r:id="rId18"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or other </w:t>
                        </w:r>
                        <w:r>
                          <w:rPr>
                            <w:rFonts w:ascii="Arial Narrow" w:eastAsia="Arial Narrow" w:hAnsi="Arial Narrow" w:cs="Arial Narrow"/>
                            <w:color w:val="000000"/>
                            <w:sz w:val="24"/>
                            <w:szCs w:val="24"/>
                            <w:u w:val="single"/>
                          </w:rPr>
                          <w:t>underlined</w:t>
                        </w:r>
                        <w:r>
                          <w:rPr>
                            <w:rFonts w:ascii="Arial Narrow" w:eastAsia="Arial Narrow" w:hAnsi="Arial Narrow" w:cs="Arial Narrow"/>
                            <w:color w:val="000000"/>
                            <w:sz w:val="24"/>
                            <w:szCs w:val="24"/>
                          </w:rPr>
                          <w:t xml:space="preserve"> terms see the Glossary. You can view the Glossary at </w:t>
                        </w:r>
                        <w:hyperlink r:id="rId19" w:history="1">
                          <w:r>
                            <w:rPr>
                              <w:rStyle w:val="Hyperlink"/>
                              <w:rFonts w:ascii="Arial Narrow" w:eastAsia="Arial Narrow" w:hAnsi="Arial Narrow" w:cs="Arial Narrow"/>
                              <w:sz w:val="24"/>
                              <w:szCs w:val="24"/>
                            </w:rPr>
                            <w:t>www.healthcare.gov/sbc-glossary/</w:t>
                          </w:r>
                        </w:hyperlink>
                        <w:r>
                          <w:rPr>
                            <w:rFonts w:ascii="Arial Narrow" w:eastAsia="Arial Narrow" w:hAnsi="Arial Narrow" w:cs="Arial Narrow"/>
                            <w:color w:val="000000"/>
                            <w:sz w:val="24"/>
                            <w:szCs w:val="24"/>
                          </w:rPr>
                          <w:t xml:space="preserve"> or call 1-800-ASK-BLUE (TTY:711) to request a copy.</w:t>
                        </w:r>
                      </w:p>
                    </w:tc>
                  </w:tr>
                </w:tbl>
                <w:p w:rsidR="00C575D4" w:rsidRDefault="00C575D4">
                  <w:pPr>
                    <w:spacing w:line="1" w:lineRule="auto"/>
                  </w:pPr>
                </w:p>
              </w:tc>
            </w:tr>
          </w:tbl>
          <w:p w:rsidR="00C575D4" w:rsidRDefault="00C575D4">
            <w:pPr>
              <w:spacing w:line="1" w:lineRule="auto"/>
            </w:pPr>
          </w:p>
        </w:tc>
      </w:tr>
    </w:tbl>
    <w:p w:rsidR="00C575D4" w:rsidRDefault="00C575D4">
      <w:pPr>
        <w:rPr>
          <w:vanish/>
        </w:rPr>
      </w:pPr>
      <w:bookmarkStart w:id="2" w:name="__bookmark_11"/>
      <w:bookmarkEnd w:id="2"/>
    </w:p>
    <w:tbl>
      <w:tblPr>
        <w:tblOverlap w:val="never"/>
        <w:tblW w:w="15552" w:type="dxa"/>
        <w:tblBorders>
          <w:top w:val="single" w:sz="6" w:space="0" w:color="70AFD9"/>
          <w:left w:val="single" w:sz="6" w:space="0" w:color="70AFD9"/>
          <w:bottom w:val="single" w:sz="6" w:space="0" w:color="70AFD9"/>
          <w:right w:val="single" w:sz="6" w:space="0" w:color="70AFD9"/>
        </w:tblBorders>
        <w:tblLayout w:type="fixed"/>
        <w:tblLook w:val="01E0" w:firstRow="1" w:lastRow="1" w:firstColumn="1" w:lastColumn="1" w:noHBand="0" w:noVBand="0"/>
      </w:tblPr>
      <w:tblGrid>
        <w:gridCol w:w="2635"/>
        <w:gridCol w:w="4680"/>
        <w:gridCol w:w="8237"/>
      </w:tblGrid>
      <w:tr w:rsidR="00C575D4">
        <w:trPr>
          <w:tblHeader/>
        </w:trPr>
        <w:tc>
          <w:tcPr>
            <w:tcW w:w="2635" w:type="dxa"/>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Important Questions</w:t>
            </w:r>
          </w:p>
        </w:tc>
        <w:tc>
          <w:tcPr>
            <w:tcW w:w="4680" w:type="dxa"/>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Answers</w:t>
            </w:r>
          </w:p>
        </w:tc>
        <w:tc>
          <w:tcPr>
            <w:tcW w:w="8237" w:type="dxa"/>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Why This Matters:</w:t>
            </w:r>
          </w:p>
        </w:tc>
      </w:tr>
      <w:tr w:rsidR="00C575D4">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What is the overall </w:t>
                  </w:r>
                  <w:hyperlink r:id="rId20" w:anchor="deductible" w:history="1">
                    <w:r>
                      <w:rPr>
                        <w:rStyle w:val="Hyperlink"/>
                        <w:rFonts w:ascii="Arial Narrow" w:eastAsia="Arial Narrow" w:hAnsi="Arial Narrow" w:cs="Arial Narrow"/>
                        <w:b/>
                        <w:bCs/>
                        <w:sz w:val="24"/>
                        <w:szCs w:val="24"/>
                      </w:rPr>
                      <w:t>deductible</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sidP="00961988">
                  <w:r>
                    <w:rPr>
                      <w:rFonts w:ascii="Arial Narrow" w:eastAsia="Arial Narrow" w:hAnsi="Arial Narrow" w:cs="Arial Narrow"/>
                      <w:color w:val="000000"/>
                      <w:sz w:val="24"/>
                      <w:szCs w:val="24"/>
                    </w:rPr>
                    <w:t xml:space="preserve">For </w:t>
                  </w:r>
                  <w:hyperlink r:id="rId21" w:anchor="network-provider" w:history="1">
                    <w:r>
                      <w:rPr>
                        <w:rStyle w:val="Hyperlink"/>
                        <w:rFonts w:ascii="Arial Narrow" w:eastAsia="Arial Narrow" w:hAnsi="Arial Narrow" w:cs="Arial Narrow"/>
                        <w:sz w:val="24"/>
                        <w:szCs w:val="24"/>
                      </w:rPr>
                      <w:t>In-Network providers</w:t>
                    </w:r>
                  </w:hyperlink>
                  <w:r>
                    <w:rPr>
                      <w:rFonts w:ascii="Arial Narrow" w:eastAsia="Arial Narrow" w:hAnsi="Arial Narrow" w:cs="Arial Narrow"/>
                      <w:color w:val="000000"/>
                      <w:sz w:val="24"/>
                      <w:szCs w:val="24"/>
                    </w:rPr>
                    <w:t xml:space="preserve"> $3,</w:t>
                  </w:r>
                  <w:r w:rsidR="00961988">
                    <w:rPr>
                      <w:rFonts w:ascii="Arial Narrow" w:eastAsia="Arial Narrow" w:hAnsi="Arial Narrow" w:cs="Arial Narrow"/>
                      <w:color w:val="000000"/>
                      <w:sz w:val="24"/>
                      <w:szCs w:val="24"/>
                    </w:rPr>
                    <w:t>408</w:t>
                  </w:r>
                  <w:r>
                    <w:rPr>
                      <w:rFonts w:ascii="Arial Narrow" w:eastAsia="Arial Narrow" w:hAnsi="Arial Narrow" w:cs="Arial Narrow"/>
                      <w:color w:val="000000"/>
                      <w:sz w:val="24"/>
                      <w:szCs w:val="24"/>
                    </w:rPr>
                    <w:t xml:space="preserve"> </w:t>
                  </w:r>
                  <w:r w:rsidR="00961988">
                    <w:rPr>
                      <w:rFonts w:ascii="Arial Narrow" w:eastAsia="Arial Narrow" w:hAnsi="Arial Narrow" w:cs="Arial Narrow"/>
                      <w:color w:val="000000"/>
                      <w:sz w:val="24"/>
                      <w:szCs w:val="24"/>
                    </w:rPr>
                    <w:t>employee</w:t>
                  </w:r>
                  <w:r>
                    <w:rPr>
                      <w:rFonts w:ascii="Arial Narrow" w:eastAsia="Arial Narrow" w:hAnsi="Arial Narrow" w:cs="Arial Narrow"/>
                      <w:color w:val="000000"/>
                      <w:sz w:val="24"/>
                      <w:szCs w:val="24"/>
                    </w:rPr>
                    <w:t xml:space="preserve"> / $</w:t>
                  </w:r>
                  <w:r w:rsidR="00961988">
                    <w:rPr>
                      <w:rFonts w:ascii="Arial Narrow" w:eastAsia="Arial Narrow" w:hAnsi="Arial Narrow" w:cs="Arial Narrow"/>
                      <w:color w:val="000000"/>
                      <w:sz w:val="24"/>
                      <w:szCs w:val="24"/>
                    </w:rPr>
                    <w:t>5,080</w:t>
                  </w:r>
                  <w:r>
                    <w:rPr>
                      <w:rFonts w:ascii="Arial Narrow" w:eastAsia="Arial Narrow" w:hAnsi="Arial Narrow" w:cs="Arial Narrow"/>
                      <w:color w:val="000000"/>
                      <w:sz w:val="24"/>
                      <w:szCs w:val="24"/>
                    </w:rPr>
                    <w:t xml:space="preserve"> </w:t>
                  </w:r>
                  <w:r w:rsidR="00961988">
                    <w:rPr>
                      <w:rFonts w:ascii="Arial Narrow" w:eastAsia="Arial Narrow" w:hAnsi="Arial Narrow" w:cs="Arial Narrow"/>
                      <w:color w:val="000000"/>
                      <w:sz w:val="24"/>
                      <w:szCs w:val="24"/>
                    </w:rPr>
                    <w:t>employee</w:t>
                  </w:r>
                  <w:r>
                    <w:rPr>
                      <w:rFonts w:ascii="Arial Narrow" w:eastAsia="Arial Narrow" w:hAnsi="Arial Narrow" w:cs="Arial Narrow"/>
                      <w:color w:val="000000"/>
                      <w:sz w:val="24"/>
                      <w:szCs w:val="24"/>
                    </w:rPr>
                    <w:t xml:space="preserve"> and </w:t>
                  </w:r>
                  <w:r w:rsidR="00961988">
                    <w:rPr>
                      <w:rFonts w:ascii="Arial Narrow" w:eastAsia="Arial Narrow" w:hAnsi="Arial Narrow" w:cs="Arial Narrow"/>
                      <w:color w:val="000000"/>
                      <w:sz w:val="24"/>
                      <w:szCs w:val="24"/>
                    </w:rPr>
                    <w:t>one dependents / $6,815</w:t>
                  </w:r>
                  <w:r>
                    <w:rPr>
                      <w:rFonts w:ascii="Arial Narrow" w:eastAsia="Arial Narrow" w:hAnsi="Arial Narrow" w:cs="Arial Narrow"/>
                      <w:color w:val="000000"/>
                      <w:sz w:val="24"/>
                      <w:szCs w:val="24"/>
                    </w:rPr>
                    <w:t xml:space="preserve"> family.</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Generally, you must pay all of the costs from </w:t>
                  </w:r>
                  <w:hyperlink r:id="rId22"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up to the </w:t>
                  </w:r>
                  <w:hyperlink r:id="rId23"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amount before this </w:t>
                  </w:r>
                  <w:hyperlink r:id="rId24"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begins to pay. If you have other family members on the policy, the overall family </w:t>
                  </w:r>
                  <w:hyperlink r:id="rId25"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must be met before the </w:t>
                  </w:r>
                  <w:hyperlink r:id="rId26"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begins to pay.</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20" w:type="dxa"/>
            </w:tcMar>
            <w:vAlign w:val="center"/>
          </w:tcPr>
          <w:p w:rsidR="00C575D4" w:rsidRDefault="00C575D4">
            <w:pPr>
              <w:rPr>
                <w:vanish/>
              </w:rPr>
            </w:pPr>
          </w:p>
          <w:tbl>
            <w:tblPr>
              <w:tblOverlap w:val="never"/>
              <w:tblW w:w="2615" w:type="dxa"/>
              <w:tblLayout w:type="fixed"/>
              <w:tblCellMar>
                <w:left w:w="0" w:type="dxa"/>
                <w:right w:w="0" w:type="dxa"/>
              </w:tblCellMar>
              <w:tblLook w:val="01E0" w:firstRow="1" w:lastRow="1" w:firstColumn="1" w:lastColumn="1" w:noHBand="0" w:noVBand="0"/>
            </w:tblPr>
            <w:tblGrid>
              <w:gridCol w:w="2615"/>
            </w:tblGrid>
            <w:tr w:rsidR="00C575D4">
              <w:tc>
                <w:tcPr>
                  <w:tcW w:w="261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Are there services covered before you meet your </w:t>
                  </w:r>
                  <w:hyperlink r:id="rId27" w:anchor="deductible" w:history="1">
                    <w:r>
                      <w:rPr>
                        <w:rStyle w:val="Hyperlink"/>
                        <w:rFonts w:ascii="Arial Narrow" w:eastAsia="Arial Narrow" w:hAnsi="Arial Narrow" w:cs="Arial Narrow"/>
                        <w:b/>
                        <w:bCs/>
                        <w:sz w:val="24"/>
                        <w:szCs w:val="24"/>
                      </w:rPr>
                      <w:t>deductible</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Yes. </w:t>
                  </w:r>
                  <w:hyperlink r:id="rId28" w:anchor="preventive-care" w:history="1">
                    <w:r>
                      <w:rPr>
                        <w:rStyle w:val="Hyperlink"/>
                        <w:rFonts w:ascii="Arial Narrow" w:eastAsia="Arial Narrow" w:hAnsi="Arial Narrow" w:cs="Arial Narrow"/>
                        <w:sz w:val="24"/>
                        <w:szCs w:val="24"/>
                      </w:rPr>
                      <w:t>Preventive care</w:t>
                    </w:r>
                  </w:hyperlink>
                  <w:r>
                    <w:rPr>
                      <w:rFonts w:ascii="Arial Narrow" w:eastAsia="Arial Narrow" w:hAnsi="Arial Narrow" w:cs="Arial Narrow"/>
                      <w:color w:val="000000"/>
                      <w:sz w:val="24"/>
                      <w:szCs w:val="24"/>
                    </w:rPr>
                    <w:t xml:space="preserve"> is covered before you meet your </w:t>
                  </w:r>
                  <w:hyperlink r:id="rId29"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This </w:t>
                  </w:r>
                  <w:hyperlink r:id="rId30"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covers some items and services even if you haven't yet met the </w:t>
                  </w:r>
                  <w:hyperlink r:id="rId31"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amount. But a </w:t>
                  </w:r>
                  <w:hyperlink r:id="rId32"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or </w:t>
                  </w:r>
                  <w:hyperlink r:id="rId3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may apply. For example, this </w:t>
                  </w:r>
                  <w:hyperlink r:id="rId34"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covers certain </w:t>
                  </w:r>
                  <w:hyperlink r:id="rId35" w:anchor="preventive-care" w:history="1">
                    <w:r>
                      <w:rPr>
                        <w:rStyle w:val="Hyperlink"/>
                        <w:rFonts w:ascii="Arial Narrow" w:eastAsia="Arial Narrow" w:hAnsi="Arial Narrow" w:cs="Arial Narrow"/>
                        <w:sz w:val="24"/>
                        <w:szCs w:val="24"/>
                      </w:rPr>
                      <w:t>preventive services</w:t>
                    </w:r>
                  </w:hyperlink>
                  <w:r>
                    <w:rPr>
                      <w:rFonts w:ascii="Arial Narrow" w:eastAsia="Arial Narrow" w:hAnsi="Arial Narrow" w:cs="Arial Narrow"/>
                      <w:color w:val="000000"/>
                      <w:sz w:val="24"/>
                      <w:szCs w:val="24"/>
                    </w:rPr>
                    <w:t xml:space="preserve"> without </w:t>
                  </w:r>
                  <w:hyperlink r:id="rId36" w:anchor="cost-sharing" w:history="1">
                    <w:r>
                      <w:rPr>
                        <w:rStyle w:val="Hyperlink"/>
                        <w:rFonts w:ascii="Arial Narrow" w:eastAsia="Arial Narrow" w:hAnsi="Arial Narrow" w:cs="Arial Narrow"/>
                        <w:sz w:val="24"/>
                        <w:szCs w:val="24"/>
                      </w:rPr>
                      <w:t>cost sharing</w:t>
                    </w:r>
                  </w:hyperlink>
                  <w:r>
                    <w:rPr>
                      <w:rFonts w:ascii="Arial Narrow" w:eastAsia="Arial Narrow" w:hAnsi="Arial Narrow" w:cs="Arial Narrow"/>
                      <w:color w:val="000000"/>
                      <w:sz w:val="24"/>
                      <w:szCs w:val="24"/>
                    </w:rPr>
                    <w:t xml:space="preserve"> and before you meet your </w:t>
                  </w:r>
                  <w:hyperlink r:id="rId37"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See a list of covered </w:t>
                  </w:r>
                  <w:hyperlink r:id="rId38" w:anchor="preventive-care" w:history="1">
                    <w:r>
                      <w:rPr>
                        <w:rStyle w:val="Hyperlink"/>
                        <w:rFonts w:ascii="Arial Narrow" w:eastAsia="Arial Narrow" w:hAnsi="Arial Narrow" w:cs="Arial Narrow"/>
                        <w:sz w:val="24"/>
                        <w:szCs w:val="24"/>
                      </w:rPr>
                      <w:t>preventive services</w:t>
                    </w:r>
                  </w:hyperlink>
                  <w:r>
                    <w:rPr>
                      <w:rFonts w:ascii="Arial Narrow" w:eastAsia="Arial Narrow" w:hAnsi="Arial Narrow" w:cs="Arial Narrow"/>
                      <w:color w:val="000000"/>
                      <w:sz w:val="24"/>
                      <w:szCs w:val="24"/>
                    </w:rPr>
                    <w:t xml:space="preserve"> at </w:t>
                  </w:r>
                  <w:hyperlink r:id="rId39" w:history="1">
                    <w:r>
                      <w:rPr>
                        <w:rStyle w:val="Hyperlink"/>
                        <w:rFonts w:ascii="Arial Narrow" w:eastAsia="Arial Narrow" w:hAnsi="Arial Narrow" w:cs="Arial Narrow"/>
                        <w:sz w:val="24"/>
                        <w:szCs w:val="24"/>
                      </w:rPr>
                      <w:t>https://www.healthcare.gov/coverage/preventive-care-benefits/</w:t>
                    </w:r>
                  </w:hyperlink>
                  <w:r>
                    <w:rPr>
                      <w:rFonts w:ascii="Arial Narrow" w:eastAsia="Arial Narrow" w:hAnsi="Arial Narrow" w:cs="Arial Narrow"/>
                      <w:color w:val="000000"/>
                      <w:sz w:val="24"/>
                      <w:szCs w:val="24"/>
                    </w:rPr>
                    <w:t>.</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Are there other </w:t>
                  </w:r>
                  <w:hyperlink r:id="rId40" w:anchor="deductible" w:history="1">
                    <w:r>
                      <w:rPr>
                        <w:rStyle w:val="Hyperlink"/>
                        <w:rFonts w:ascii="Arial Narrow" w:eastAsia="Arial Narrow" w:hAnsi="Arial Narrow" w:cs="Arial Narrow"/>
                        <w:b/>
                        <w:bCs/>
                        <w:sz w:val="24"/>
                        <w:szCs w:val="24"/>
                      </w:rPr>
                      <w:t>deductibles</w:t>
                    </w:r>
                  </w:hyperlink>
                  <w:r>
                    <w:rPr>
                      <w:rFonts w:ascii="Arial Narrow" w:eastAsia="Arial Narrow" w:hAnsi="Arial Narrow" w:cs="Arial Narrow"/>
                      <w:b/>
                      <w:bCs/>
                      <w:color w:val="000000"/>
                      <w:sz w:val="24"/>
                      <w:szCs w:val="24"/>
                    </w:rPr>
                    <w:t xml:space="preserve"> for specific services?</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No.</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You don't have to meet </w:t>
                  </w:r>
                  <w:hyperlink r:id="rId41" w:anchor="deductible" w:history="1">
                    <w:r>
                      <w:rPr>
                        <w:rStyle w:val="Hyperlink"/>
                        <w:rFonts w:ascii="Arial Narrow" w:eastAsia="Arial Narrow" w:hAnsi="Arial Narrow" w:cs="Arial Narrow"/>
                        <w:sz w:val="24"/>
                        <w:szCs w:val="24"/>
                      </w:rPr>
                      <w:t>deductibles</w:t>
                    </w:r>
                  </w:hyperlink>
                  <w:r>
                    <w:rPr>
                      <w:rFonts w:ascii="Arial Narrow" w:eastAsia="Arial Narrow" w:hAnsi="Arial Narrow" w:cs="Arial Narrow"/>
                      <w:color w:val="000000"/>
                      <w:sz w:val="24"/>
                      <w:szCs w:val="24"/>
                    </w:rPr>
                    <w:t xml:space="preserve"> for specific services.</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What is the </w:t>
                  </w:r>
                  <w:hyperlink r:id="rId42" w:anchor="out-of-pocket-limit" w:history="1">
                    <w:r>
                      <w:rPr>
                        <w:rStyle w:val="Hyperlink"/>
                        <w:rFonts w:ascii="Arial Narrow" w:eastAsia="Arial Narrow" w:hAnsi="Arial Narrow" w:cs="Arial Narrow"/>
                        <w:b/>
                        <w:bCs/>
                        <w:sz w:val="24"/>
                        <w:szCs w:val="24"/>
                      </w:rPr>
                      <w:t>out-of-pocket limit</w:t>
                    </w:r>
                  </w:hyperlink>
                  <w:r>
                    <w:rPr>
                      <w:rFonts w:ascii="Arial Narrow" w:eastAsia="Arial Narrow" w:hAnsi="Arial Narrow" w:cs="Arial Narrow"/>
                      <w:b/>
                      <w:bCs/>
                      <w:color w:val="000000"/>
                      <w:sz w:val="24"/>
                      <w:szCs w:val="24"/>
                    </w:rPr>
                    <w:t xml:space="preserve"> for this </w:t>
                  </w:r>
                  <w:hyperlink r:id="rId43"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sidP="00961988">
                  <w:r>
                    <w:rPr>
                      <w:rFonts w:ascii="Arial Narrow" w:eastAsia="Arial Narrow" w:hAnsi="Arial Narrow" w:cs="Arial Narrow"/>
                      <w:color w:val="000000"/>
                      <w:sz w:val="24"/>
                      <w:szCs w:val="24"/>
                    </w:rPr>
                    <w:t xml:space="preserve">For </w:t>
                  </w:r>
                  <w:hyperlink r:id="rId44" w:anchor="network-provider" w:history="1">
                    <w:r>
                      <w:rPr>
                        <w:rStyle w:val="Hyperlink"/>
                        <w:rFonts w:ascii="Arial Narrow" w:eastAsia="Arial Narrow" w:hAnsi="Arial Narrow" w:cs="Arial Narrow"/>
                        <w:sz w:val="24"/>
                        <w:szCs w:val="24"/>
                      </w:rPr>
                      <w:t>In-Network providers</w:t>
                    </w:r>
                  </w:hyperlink>
                  <w:r>
                    <w:rPr>
                      <w:rFonts w:ascii="Arial Narrow" w:eastAsia="Arial Narrow" w:hAnsi="Arial Narrow" w:cs="Arial Narrow"/>
                      <w:color w:val="000000"/>
                      <w:sz w:val="24"/>
                      <w:szCs w:val="24"/>
                    </w:rPr>
                    <w:t xml:space="preserve"> $</w:t>
                  </w:r>
                  <w:r w:rsidR="00961988">
                    <w:rPr>
                      <w:rFonts w:ascii="Arial Narrow" w:eastAsia="Arial Narrow" w:hAnsi="Arial Narrow" w:cs="Arial Narrow"/>
                      <w:color w:val="000000"/>
                      <w:sz w:val="24"/>
                      <w:szCs w:val="24"/>
                    </w:rPr>
                    <w:t>5,200 employee</w:t>
                  </w:r>
                  <w:r>
                    <w:rPr>
                      <w:rFonts w:ascii="Arial Narrow" w:eastAsia="Arial Narrow" w:hAnsi="Arial Narrow" w:cs="Arial Narrow"/>
                      <w:color w:val="000000"/>
                      <w:sz w:val="24"/>
                      <w:szCs w:val="24"/>
                    </w:rPr>
                    <w:t xml:space="preserve"> / $</w:t>
                  </w:r>
                  <w:r w:rsidR="00961988">
                    <w:rPr>
                      <w:rFonts w:ascii="Arial Narrow" w:eastAsia="Arial Narrow" w:hAnsi="Arial Narrow" w:cs="Arial Narrow"/>
                      <w:color w:val="000000"/>
                      <w:sz w:val="24"/>
                      <w:szCs w:val="24"/>
                    </w:rPr>
                    <w:t>7,803 employee and one dependent /</w:t>
                  </w:r>
                  <w:r>
                    <w:rPr>
                      <w:rFonts w:ascii="Arial Narrow" w:eastAsia="Arial Narrow" w:hAnsi="Arial Narrow" w:cs="Arial Narrow"/>
                      <w:color w:val="000000"/>
                      <w:sz w:val="24"/>
                      <w:szCs w:val="24"/>
                    </w:rPr>
                    <w:t xml:space="preserve"> $</w:t>
                  </w:r>
                  <w:r w:rsidR="00961988">
                    <w:rPr>
                      <w:rFonts w:ascii="Arial Narrow" w:eastAsia="Arial Narrow" w:hAnsi="Arial Narrow" w:cs="Arial Narrow"/>
                      <w:color w:val="000000"/>
                      <w:sz w:val="24"/>
                      <w:szCs w:val="24"/>
                    </w:rPr>
                    <w:t>10,400</w:t>
                  </w:r>
                  <w:r>
                    <w:rPr>
                      <w:rFonts w:ascii="Arial Narrow" w:eastAsia="Arial Narrow" w:hAnsi="Arial Narrow" w:cs="Arial Narrow"/>
                      <w:color w:val="000000"/>
                      <w:sz w:val="24"/>
                      <w:szCs w:val="24"/>
                    </w:rPr>
                    <w:t xml:space="preserve"> family.</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The </w:t>
                  </w:r>
                  <w:hyperlink r:id="rId45"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 xml:space="preserve"> is the most you could pay in a year for covered services. If you have other family members in this </w:t>
                  </w:r>
                  <w:hyperlink r:id="rId46"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the overall family </w:t>
                  </w:r>
                  <w:hyperlink r:id="rId47"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 xml:space="preserve"> must be met.</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What is not included in the </w:t>
                  </w:r>
                  <w:hyperlink r:id="rId48" w:anchor="out-of-pocket-limit" w:history="1">
                    <w:r>
                      <w:rPr>
                        <w:rStyle w:val="Hyperlink"/>
                        <w:rFonts w:ascii="Arial Narrow" w:eastAsia="Arial Narrow" w:hAnsi="Arial Narrow" w:cs="Arial Narrow"/>
                        <w:b/>
                        <w:bCs/>
                        <w:sz w:val="24"/>
                        <w:szCs w:val="24"/>
                      </w:rPr>
                      <w:t>out-of-pocket limit</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C96D02">
                  <w:hyperlink r:id="rId49" w:anchor="premium" w:history="1">
                    <w:r w:rsidR="00764EA8">
                      <w:rPr>
                        <w:rStyle w:val="Hyperlink"/>
                        <w:rFonts w:ascii="Arial Narrow" w:eastAsia="Arial Narrow" w:hAnsi="Arial Narrow" w:cs="Arial Narrow"/>
                        <w:sz w:val="24"/>
                        <w:szCs w:val="24"/>
                      </w:rPr>
                      <w:t>Premiums</w:t>
                    </w:r>
                  </w:hyperlink>
                  <w:r w:rsidR="00764EA8">
                    <w:rPr>
                      <w:rFonts w:ascii="Arial Narrow" w:eastAsia="Arial Narrow" w:hAnsi="Arial Narrow" w:cs="Arial Narrow"/>
                      <w:color w:val="000000"/>
                      <w:sz w:val="24"/>
                      <w:szCs w:val="24"/>
                    </w:rPr>
                    <w:t xml:space="preserve">, precertification penalties, and health care this </w:t>
                  </w:r>
                  <w:hyperlink r:id="rId50" w:anchor="plan" w:history="1">
                    <w:r w:rsidR="00764EA8">
                      <w:rPr>
                        <w:rStyle w:val="Hyperlink"/>
                        <w:rFonts w:ascii="Arial Narrow" w:eastAsia="Arial Narrow" w:hAnsi="Arial Narrow" w:cs="Arial Narrow"/>
                        <w:sz w:val="24"/>
                        <w:szCs w:val="24"/>
                      </w:rPr>
                      <w:t>plan</w:t>
                    </w:r>
                  </w:hyperlink>
                  <w:r w:rsidR="00764EA8">
                    <w:rPr>
                      <w:rFonts w:ascii="Arial Narrow" w:eastAsia="Arial Narrow" w:hAnsi="Arial Narrow" w:cs="Arial Narrow"/>
                      <w:color w:val="000000"/>
                      <w:sz w:val="24"/>
                      <w:szCs w:val="24"/>
                    </w:rPr>
                    <w:t xml:space="preserve"> doesn't cover.</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Even though you pay these expenses, they don't count toward the </w:t>
                  </w:r>
                  <w:hyperlink r:id="rId51" w:anchor="out-of-pocket-limit" w:history="1">
                    <w:r>
                      <w:rPr>
                        <w:rStyle w:val="Hyperlink"/>
                        <w:rFonts w:ascii="Arial Narrow" w:eastAsia="Arial Narrow" w:hAnsi="Arial Narrow" w:cs="Arial Narrow"/>
                        <w:sz w:val="24"/>
                        <w:szCs w:val="24"/>
                      </w:rPr>
                      <w:t>out-of-pocket limit</w:t>
                    </w:r>
                  </w:hyperlink>
                  <w:r>
                    <w:rPr>
                      <w:rFonts w:ascii="Arial Narrow" w:eastAsia="Arial Narrow" w:hAnsi="Arial Narrow" w:cs="Arial Narrow"/>
                      <w:color w:val="000000"/>
                      <w:sz w:val="24"/>
                      <w:szCs w:val="24"/>
                    </w:rPr>
                    <w:t>.</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Will you pay less if you use a </w:t>
                  </w:r>
                  <w:hyperlink r:id="rId52" w:anchor="network-provider" w:history="1">
                    <w:r>
                      <w:rPr>
                        <w:rStyle w:val="Hyperlink"/>
                        <w:rFonts w:ascii="Arial Narrow" w:eastAsia="Arial Narrow" w:hAnsi="Arial Narrow" w:cs="Arial Narrow"/>
                        <w:b/>
                        <w:bCs/>
                        <w:sz w:val="24"/>
                        <w:szCs w:val="24"/>
                      </w:rPr>
                      <w:t>network provider</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Yes. See </w:t>
                  </w:r>
                  <w:hyperlink r:id="rId53" w:history="1">
                    <w:r>
                      <w:rPr>
                        <w:rStyle w:val="Hyperlink"/>
                        <w:rFonts w:ascii="Arial Narrow" w:eastAsia="Arial Narrow" w:hAnsi="Arial Narrow" w:cs="Arial Narrow"/>
                        <w:sz w:val="24"/>
                        <w:szCs w:val="24"/>
                      </w:rPr>
                      <w:t>www.ibx.com/find_a_provider</w:t>
                    </w:r>
                  </w:hyperlink>
                  <w:r>
                    <w:rPr>
                      <w:rFonts w:ascii="Arial Narrow" w:eastAsia="Arial Narrow" w:hAnsi="Arial Narrow" w:cs="Arial Narrow"/>
                      <w:color w:val="000000"/>
                      <w:sz w:val="24"/>
                      <w:szCs w:val="24"/>
                    </w:rPr>
                    <w:t xml:space="preserve"> or call 1-800-ASK-BLUE (TTY:711) for a list of </w:t>
                  </w:r>
                  <w:hyperlink r:id="rId54" w:anchor="network-provider" w:history="1">
                    <w:r>
                      <w:rPr>
                        <w:rStyle w:val="Hyperlink"/>
                        <w:rFonts w:ascii="Arial Narrow" w:eastAsia="Arial Narrow" w:hAnsi="Arial Narrow" w:cs="Arial Narrow"/>
                        <w:sz w:val="24"/>
                        <w:szCs w:val="24"/>
                      </w:rPr>
                      <w:t>network providers</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This </w:t>
                  </w:r>
                  <w:hyperlink r:id="rId55"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uses a </w:t>
                  </w:r>
                  <w:hyperlink r:id="rId56"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w:t>
                  </w:r>
                  <w:hyperlink r:id="rId57" w:anchor="network" w:history="1">
                    <w:r>
                      <w:rPr>
                        <w:rStyle w:val="Hyperlink"/>
                        <w:rFonts w:ascii="Arial Narrow" w:eastAsia="Arial Narrow" w:hAnsi="Arial Narrow" w:cs="Arial Narrow"/>
                        <w:sz w:val="24"/>
                        <w:szCs w:val="24"/>
                      </w:rPr>
                      <w:t>network</w:t>
                    </w:r>
                  </w:hyperlink>
                  <w:r>
                    <w:rPr>
                      <w:rFonts w:ascii="Arial Narrow" w:eastAsia="Arial Narrow" w:hAnsi="Arial Narrow" w:cs="Arial Narrow"/>
                      <w:color w:val="000000"/>
                      <w:sz w:val="24"/>
                      <w:szCs w:val="24"/>
                    </w:rPr>
                    <w:t xml:space="preserve">. You will pay less if you use a </w:t>
                  </w:r>
                  <w:hyperlink r:id="rId58"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in the </w:t>
                  </w:r>
                  <w:hyperlink r:id="rId59"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t>
                  </w:r>
                  <w:hyperlink r:id="rId60" w:anchor="network" w:history="1">
                    <w:r>
                      <w:rPr>
                        <w:rStyle w:val="Hyperlink"/>
                        <w:rFonts w:ascii="Arial Narrow" w:eastAsia="Arial Narrow" w:hAnsi="Arial Narrow" w:cs="Arial Narrow"/>
                        <w:sz w:val="24"/>
                        <w:szCs w:val="24"/>
                      </w:rPr>
                      <w:t>network</w:t>
                    </w:r>
                  </w:hyperlink>
                  <w:r>
                    <w:rPr>
                      <w:rFonts w:ascii="Arial Narrow" w:eastAsia="Arial Narrow" w:hAnsi="Arial Narrow" w:cs="Arial Narrow"/>
                      <w:color w:val="000000"/>
                      <w:sz w:val="24"/>
                      <w:szCs w:val="24"/>
                    </w:rPr>
                    <w:t xml:space="preserve">. You will pay the most if you use an </w:t>
                  </w:r>
                  <w:hyperlink r:id="rId61" w:anchor="out-of-network-provider" w:history="1">
                    <w:r>
                      <w:rPr>
                        <w:rStyle w:val="Hyperlink"/>
                        <w:rFonts w:ascii="Arial Narrow" w:eastAsia="Arial Narrow" w:hAnsi="Arial Narrow" w:cs="Arial Narrow"/>
                        <w:sz w:val="24"/>
                        <w:szCs w:val="24"/>
                      </w:rPr>
                      <w:t>out-of-network provider</w:t>
                    </w:r>
                  </w:hyperlink>
                  <w:r>
                    <w:rPr>
                      <w:rFonts w:ascii="Arial Narrow" w:eastAsia="Arial Narrow" w:hAnsi="Arial Narrow" w:cs="Arial Narrow"/>
                      <w:color w:val="000000"/>
                      <w:sz w:val="24"/>
                      <w:szCs w:val="24"/>
                    </w:rPr>
                    <w:t xml:space="preserve">, and you might receive a bill from a </w:t>
                  </w:r>
                  <w:hyperlink r:id="rId62"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for the difference between the </w:t>
                  </w:r>
                  <w:hyperlink r:id="rId63"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charge and what your </w:t>
                  </w:r>
                  <w:hyperlink r:id="rId64"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pays (</w:t>
                  </w:r>
                  <w:hyperlink r:id="rId65" w:anchor="balance-billing" w:history="1">
                    <w:r>
                      <w:rPr>
                        <w:rStyle w:val="Hyperlink"/>
                        <w:rFonts w:ascii="Arial Narrow" w:eastAsia="Arial Narrow" w:hAnsi="Arial Narrow" w:cs="Arial Narrow"/>
                        <w:sz w:val="24"/>
                        <w:szCs w:val="24"/>
                      </w:rPr>
                      <w:t>balance billing</w:t>
                    </w:r>
                  </w:hyperlink>
                  <w:r>
                    <w:rPr>
                      <w:rFonts w:ascii="Arial Narrow" w:eastAsia="Arial Narrow" w:hAnsi="Arial Narrow" w:cs="Arial Narrow"/>
                      <w:color w:val="000000"/>
                      <w:sz w:val="24"/>
                      <w:szCs w:val="24"/>
                    </w:rPr>
                    <w:t xml:space="preserve">). Be aware your </w:t>
                  </w:r>
                  <w:hyperlink r:id="rId66" w:anchor="network-provider" w:history="1">
                    <w:r>
                      <w:rPr>
                        <w:rStyle w:val="Hyperlink"/>
                        <w:rFonts w:ascii="Arial Narrow" w:eastAsia="Arial Narrow" w:hAnsi="Arial Narrow" w:cs="Arial Narrow"/>
                        <w:sz w:val="24"/>
                        <w:szCs w:val="24"/>
                      </w:rPr>
                      <w:t>network provider</w:t>
                    </w:r>
                  </w:hyperlink>
                  <w:r>
                    <w:rPr>
                      <w:rFonts w:ascii="Arial Narrow" w:eastAsia="Arial Narrow" w:hAnsi="Arial Narrow" w:cs="Arial Narrow"/>
                      <w:color w:val="000000"/>
                      <w:sz w:val="24"/>
                      <w:szCs w:val="24"/>
                    </w:rPr>
                    <w:t xml:space="preserve"> might use an </w:t>
                  </w:r>
                  <w:hyperlink r:id="rId67" w:anchor="out-of-network-provider" w:history="1">
                    <w:r>
                      <w:rPr>
                        <w:rStyle w:val="Hyperlink"/>
                        <w:rFonts w:ascii="Arial Narrow" w:eastAsia="Arial Narrow" w:hAnsi="Arial Narrow" w:cs="Arial Narrow"/>
                        <w:sz w:val="24"/>
                        <w:szCs w:val="24"/>
                      </w:rPr>
                      <w:t>out-of-network provider</w:t>
                    </w:r>
                  </w:hyperlink>
                  <w:r>
                    <w:rPr>
                      <w:rFonts w:ascii="Arial Narrow" w:eastAsia="Arial Narrow" w:hAnsi="Arial Narrow" w:cs="Arial Narrow"/>
                      <w:color w:val="000000"/>
                      <w:sz w:val="24"/>
                      <w:szCs w:val="24"/>
                    </w:rPr>
                    <w:t xml:space="preserve"> for some services (such as lab work). Check with your </w:t>
                  </w:r>
                  <w:hyperlink r:id="rId68"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before you get services.</w:t>
                  </w:r>
                </w:p>
              </w:tc>
            </w:tr>
          </w:tbl>
          <w:p w:rsidR="00C575D4" w:rsidRDefault="00C575D4">
            <w:pPr>
              <w:spacing w:line="1" w:lineRule="auto"/>
            </w:pPr>
          </w:p>
        </w:tc>
      </w:tr>
      <w:tr w:rsidR="00C575D4">
        <w:trPr>
          <w:hidden/>
        </w:trPr>
        <w:tc>
          <w:tcPr>
            <w:tcW w:w="2635"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635" w:type="dxa"/>
              <w:tblLayout w:type="fixed"/>
              <w:tblCellMar>
                <w:left w:w="0" w:type="dxa"/>
                <w:right w:w="0" w:type="dxa"/>
              </w:tblCellMar>
              <w:tblLook w:val="01E0" w:firstRow="1" w:lastRow="1" w:firstColumn="1" w:lastColumn="1" w:noHBand="0" w:noVBand="0"/>
            </w:tblPr>
            <w:tblGrid>
              <w:gridCol w:w="2635"/>
            </w:tblGrid>
            <w:tr w:rsidR="00C575D4">
              <w:tc>
                <w:tcPr>
                  <w:tcW w:w="2635"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Do you need a </w:t>
                  </w:r>
                  <w:hyperlink r:id="rId69" w:anchor="referral" w:history="1">
                    <w:r>
                      <w:rPr>
                        <w:rStyle w:val="Hyperlink"/>
                        <w:rFonts w:ascii="Arial Narrow" w:eastAsia="Arial Narrow" w:hAnsi="Arial Narrow" w:cs="Arial Narrow"/>
                        <w:b/>
                        <w:bCs/>
                        <w:sz w:val="24"/>
                        <w:szCs w:val="24"/>
                      </w:rPr>
                      <w:t>referral</w:t>
                    </w:r>
                  </w:hyperlink>
                  <w:r>
                    <w:rPr>
                      <w:rFonts w:ascii="Arial Narrow" w:eastAsia="Arial Narrow" w:hAnsi="Arial Narrow" w:cs="Arial Narrow"/>
                      <w:b/>
                      <w:bCs/>
                      <w:color w:val="000000"/>
                      <w:sz w:val="24"/>
                      <w:szCs w:val="24"/>
                    </w:rPr>
                    <w:t xml:space="preserve"> to see a </w:t>
                  </w:r>
                  <w:hyperlink r:id="rId70" w:anchor="specialist" w:history="1">
                    <w:r>
                      <w:rPr>
                        <w:rStyle w:val="Hyperlink"/>
                        <w:rFonts w:ascii="Arial Narrow" w:eastAsia="Arial Narrow" w:hAnsi="Arial Narrow" w:cs="Arial Narrow"/>
                        <w:b/>
                        <w:bCs/>
                        <w:sz w:val="24"/>
                        <w:szCs w:val="24"/>
                      </w:rPr>
                      <w:t>specialist</w:t>
                    </w:r>
                  </w:hyperlink>
                  <w:r>
                    <w:rPr>
                      <w:rFonts w:ascii="Arial Narrow" w:eastAsia="Arial Narrow" w:hAnsi="Arial Narrow" w:cs="Arial Narrow"/>
                      <w:b/>
                      <w:bCs/>
                      <w:color w:val="000000"/>
                      <w:sz w:val="24"/>
                      <w:szCs w:val="24"/>
                    </w:rPr>
                    <w:t>?</w:t>
                  </w:r>
                </w:p>
              </w:tc>
            </w:tr>
          </w:tbl>
          <w:p w:rsidR="00C575D4" w:rsidRDefault="00C575D4">
            <w:pPr>
              <w:spacing w:line="1" w:lineRule="auto"/>
            </w:pPr>
          </w:p>
        </w:tc>
        <w:tc>
          <w:tcPr>
            <w:tcW w:w="4680"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680" w:type="dxa"/>
              <w:tblLayout w:type="fixed"/>
              <w:tblCellMar>
                <w:left w:w="0" w:type="dxa"/>
                <w:right w:w="0" w:type="dxa"/>
              </w:tblCellMar>
              <w:tblLook w:val="01E0" w:firstRow="1" w:lastRow="1" w:firstColumn="1" w:lastColumn="1" w:noHBand="0" w:noVBand="0"/>
            </w:tblPr>
            <w:tblGrid>
              <w:gridCol w:w="4680"/>
            </w:tblGrid>
            <w:tr w:rsidR="00C575D4">
              <w:tc>
                <w:tcPr>
                  <w:tcW w:w="4680"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No.</w:t>
                  </w:r>
                </w:p>
              </w:tc>
            </w:tr>
          </w:tbl>
          <w:p w:rsidR="00C575D4" w:rsidRDefault="00C575D4">
            <w:pPr>
              <w:spacing w:line="1" w:lineRule="auto"/>
            </w:pPr>
          </w:p>
        </w:tc>
        <w:tc>
          <w:tcPr>
            <w:tcW w:w="8237" w:type="dxa"/>
            <w:tcBorders>
              <w:top w:val="single" w:sz="6" w:space="0" w:color="70AFD9"/>
              <w:left w:val="single" w:sz="6"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8237" w:type="dxa"/>
              <w:tblLayout w:type="fixed"/>
              <w:tblCellMar>
                <w:left w:w="0" w:type="dxa"/>
                <w:right w:w="0" w:type="dxa"/>
              </w:tblCellMar>
              <w:tblLook w:val="01E0" w:firstRow="1" w:lastRow="1" w:firstColumn="1" w:lastColumn="1" w:noHBand="0" w:noVBand="0"/>
            </w:tblPr>
            <w:tblGrid>
              <w:gridCol w:w="8237"/>
            </w:tblGrid>
            <w:tr w:rsidR="00C575D4">
              <w:tc>
                <w:tcPr>
                  <w:tcW w:w="8237"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You can see the </w:t>
                  </w:r>
                  <w:hyperlink r:id="rId71" w:anchor="specialist" w:history="1">
                    <w:r>
                      <w:rPr>
                        <w:rStyle w:val="Hyperlink"/>
                        <w:rFonts w:ascii="Arial Narrow" w:eastAsia="Arial Narrow" w:hAnsi="Arial Narrow" w:cs="Arial Narrow"/>
                        <w:sz w:val="24"/>
                        <w:szCs w:val="24"/>
                      </w:rPr>
                      <w:t>specialist</w:t>
                    </w:r>
                  </w:hyperlink>
                  <w:r>
                    <w:rPr>
                      <w:rFonts w:ascii="Arial Narrow" w:eastAsia="Arial Narrow" w:hAnsi="Arial Narrow" w:cs="Arial Narrow"/>
                      <w:color w:val="000000"/>
                      <w:sz w:val="24"/>
                      <w:szCs w:val="24"/>
                    </w:rPr>
                    <w:t xml:space="preserve"> you choose without a </w:t>
                  </w:r>
                  <w:hyperlink r:id="rId72" w:anchor="referral" w:history="1">
                    <w:r>
                      <w:rPr>
                        <w:rStyle w:val="Hyperlink"/>
                        <w:rFonts w:ascii="Arial Narrow" w:eastAsia="Arial Narrow" w:hAnsi="Arial Narrow" w:cs="Arial Narrow"/>
                        <w:sz w:val="24"/>
                        <w:szCs w:val="24"/>
                      </w:rPr>
                      <w:t>referral</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ectPr w:rsidR="00C575D4">
          <w:footerReference w:type="default" r:id="rId73"/>
          <w:headerReference w:type="first" r:id="rId74"/>
          <w:pgSz w:w="15840" w:h="12240" w:orient="landscape"/>
          <w:pgMar w:top="360" w:right="144" w:bottom="0" w:left="144" w:header="360" w:footer="0" w:gutter="0"/>
          <w:cols w:space="720"/>
        </w:sectPr>
      </w:pPr>
    </w:p>
    <w:p w:rsidR="00C575D4" w:rsidRDefault="00C575D4">
      <w:pPr>
        <w:rPr>
          <w:vanish/>
        </w:rPr>
      </w:pPr>
    </w:p>
    <w:tbl>
      <w:tblPr>
        <w:tblOverlap w:val="never"/>
        <w:tblW w:w="15552" w:type="dxa"/>
        <w:tblLayout w:type="fixed"/>
        <w:tblLook w:val="01E0" w:firstRow="1" w:lastRow="1" w:firstColumn="1" w:lastColumn="1" w:noHBand="0" w:noVBand="0"/>
      </w:tblPr>
      <w:tblGrid>
        <w:gridCol w:w="15552"/>
      </w:tblGrid>
      <w:tr w:rsidR="00C575D4">
        <w:tc>
          <w:tcPr>
            <w:tcW w:w="15552" w:type="dxa"/>
            <w:tcMar>
              <w:top w:w="0" w:type="dxa"/>
              <w:left w:w="0" w:type="dxa"/>
              <w:bottom w:w="100" w:type="dxa"/>
              <w:right w:w="0" w:type="dxa"/>
            </w:tcMar>
          </w:tcPr>
          <w:tbl>
            <w:tblPr>
              <w:tblOverlap w:val="never"/>
              <w:tblW w:w="15552"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768"/>
              <w:gridCol w:w="14784"/>
            </w:tblGrid>
            <w:tr w:rsidR="00C575D4">
              <w:tc>
                <w:tcPr>
                  <w:tcW w:w="768" w:type="dxa"/>
                  <w:shd w:val="clear" w:color="auto" w:fill="E8F3FF"/>
                  <w:tcMar>
                    <w:top w:w="0" w:type="dxa"/>
                    <w:left w:w="0" w:type="dxa"/>
                    <w:bottom w:w="0" w:type="dxa"/>
                    <w:right w:w="0" w:type="dxa"/>
                  </w:tcMar>
                </w:tcPr>
                <w:p w:rsidR="00C575D4" w:rsidRDefault="00764EA8">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6B2CF"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3Y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0jd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00050" cy="29527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p>
              </w:tc>
              <w:tc>
                <w:tcPr>
                  <w:tcW w:w="14784" w:type="dxa"/>
                  <w:shd w:val="clear" w:color="auto" w:fill="E8F3FF"/>
                  <w:tcMar>
                    <w:top w:w="0" w:type="dxa"/>
                    <w:left w:w="0" w:type="dxa"/>
                    <w:bottom w:w="0" w:type="dxa"/>
                    <w:right w:w="0" w:type="dxa"/>
                  </w:tcMar>
                </w:tcPr>
                <w:tbl>
                  <w:tblPr>
                    <w:tblOverlap w:val="never"/>
                    <w:tblW w:w="14784" w:type="dxa"/>
                    <w:tblLayout w:type="fixed"/>
                    <w:tblCellMar>
                      <w:left w:w="0" w:type="dxa"/>
                      <w:right w:w="0" w:type="dxa"/>
                    </w:tblCellMar>
                    <w:tblLook w:val="01E0" w:firstRow="1" w:lastRow="1" w:firstColumn="1" w:lastColumn="1" w:noHBand="0" w:noVBand="0"/>
                  </w:tblPr>
                  <w:tblGrid>
                    <w:gridCol w:w="14784"/>
                  </w:tblGrid>
                  <w:tr w:rsidR="00C575D4">
                    <w:tc>
                      <w:tcPr>
                        <w:tcW w:w="1478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xml:space="preserve">All </w:t>
                        </w:r>
                        <w:hyperlink r:id="rId75" w:anchor="copayment" w:history="1">
                          <w:r>
                            <w:rPr>
                              <w:rStyle w:val="Hyperlink"/>
                              <w:rFonts w:ascii="Arial Narrow" w:eastAsia="Arial Narrow" w:hAnsi="Arial Narrow" w:cs="Arial Narrow"/>
                              <w:sz w:val="24"/>
                              <w:szCs w:val="24"/>
                            </w:rPr>
                            <w:t>copayment</w:t>
                          </w:r>
                        </w:hyperlink>
                        <w:r>
                          <w:rPr>
                            <w:rFonts w:ascii="Arial Narrow" w:eastAsia="Arial Narrow" w:hAnsi="Arial Narrow" w:cs="Arial Narrow"/>
                            <w:color w:val="000000"/>
                            <w:sz w:val="24"/>
                            <w:szCs w:val="24"/>
                          </w:rPr>
                          <w:t xml:space="preserve"> and </w:t>
                        </w:r>
                        <w:hyperlink r:id="rId7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costs shown in this chart are after your </w:t>
                        </w:r>
                        <w:hyperlink r:id="rId77"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has been met, if a </w:t>
                        </w:r>
                        <w:hyperlink r:id="rId7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applies.</w:t>
                        </w:r>
                      </w:p>
                    </w:tc>
                  </w:tr>
                </w:tbl>
                <w:p w:rsidR="00C575D4" w:rsidRDefault="00C575D4">
                  <w:pPr>
                    <w:spacing w:line="1" w:lineRule="auto"/>
                  </w:pPr>
                </w:p>
              </w:tc>
            </w:tr>
          </w:tbl>
          <w:p w:rsidR="00C575D4" w:rsidRDefault="00C575D4">
            <w:pPr>
              <w:spacing w:line="1" w:lineRule="auto"/>
            </w:pPr>
          </w:p>
        </w:tc>
      </w:tr>
    </w:tbl>
    <w:p w:rsidR="00C575D4" w:rsidRDefault="00C575D4">
      <w:pPr>
        <w:rPr>
          <w:vanish/>
        </w:rPr>
      </w:pPr>
      <w:bookmarkStart w:id="3" w:name="__bookmark_12"/>
      <w:bookmarkEnd w:id="3"/>
    </w:p>
    <w:tbl>
      <w:tblPr>
        <w:tblOverlap w:val="never"/>
        <w:tblW w:w="15552" w:type="dxa"/>
        <w:tblBorders>
          <w:top w:val="single" w:sz="6" w:space="0" w:color="70AFD9"/>
          <w:left w:val="single" w:sz="6" w:space="0" w:color="70AFD9"/>
          <w:bottom w:val="single" w:sz="6" w:space="0" w:color="70AFD9"/>
          <w:right w:val="single" w:sz="6" w:space="0" w:color="70AFD9"/>
        </w:tblBorders>
        <w:tblLayout w:type="fixed"/>
        <w:tblLook w:val="01E0" w:firstRow="1" w:lastRow="1" w:firstColumn="1" w:lastColumn="1" w:noHBand="0" w:noVBand="0"/>
      </w:tblPr>
      <w:tblGrid>
        <w:gridCol w:w="2361"/>
        <w:gridCol w:w="2966"/>
        <w:gridCol w:w="2952"/>
        <w:gridCol w:w="2952"/>
        <w:gridCol w:w="4321"/>
      </w:tblGrid>
      <w:tr w:rsidR="00C575D4">
        <w:trPr>
          <w:tblHeader/>
        </w:trPr>
        <w:tc>
          <w:tcPr>
            <w:tcW w:w="2361" w:type="dxa"/>
            <w:tcBorders>
              <w:right w:val="single" w:sz="6" w:space="0" w:color="70AFD9"/>
            </w:tcBorders>
            <w:shd w:val="clear" w:color="auto" w:fill="0070A6"/>
            <w:tcMar>
              <w:top w:w="0" w:type="dxa"/>
              <w:left w:w="0" w:type="dxa"/>
              <w:bottom w:w="0" w:type="dxa"/>
              <w:right w:w="0" w:type="dxa"/>
            </w:tcMar>
          </w:tcPr>
          <w:p w:rsidR="00C575D4" w:rsidRDefault="00C575D4">
            <w:pPr>
              <w:spacing w:line="1" w:lineRule="auto"/>
              <w:jc w:val="center"/>
            </w:pPr>
          </w:p>
        </w:tc>
        <w:tc>
          <w:tcPr>
            <w:tcW w:w="2966" w:type="dxa"/>
            <w:tcBorders>
              <w:right w:val="single" w:sz="6" w:space="0" w:color="70AFD9"/>
            </w:tcBorders>
            <w:shd w:val="clear" w:color="auto" w:fill="0070A6"/>
            <w:tcMar>
              <w:top w:w="0" w:type="dxa"/>
              <w:left w:w="0" w:type="dxa"/>
              <w:bottom w:w="0" w:type="dxa"/>
              <w:right w:w="0" w:type="dxa"/>
            </w:tcMar>
          </w:tcPr>
          <w:p w:rsidR="00C575D4" w:rsidRDefault="00C575D4">
            <w:pPr>
              <w:spacing w:line="1" w:lineRule="auto"/>
              <w:jc w:val="center"/>
            </w:pPr>
          </w:p>
        </w:tc>
        <w:tc>
          <w:tcPr>
            <w:tcW w:w="5904" w:type="dxa"/>
            <w:gridSpan w:val="2"/>
            <w:vMerge w:val="restart"/>
            <w:tcBorders>
              <w:right w:val="single" w:sz="6" w:space="0" w:color="70AFD9"/>
            </w:tcBorders>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What You Will Pay</w:t>
            </w:r>
          </w:p>
        </w:tc>
        <w:tc>
          <w:tcPr>
            <w:tcW w:w="4321" w:type="dxa"/>
            <w:shd w:val="clear" w:color="auto" w:fill="0070A6"/>
            <w:tcMar>
              <w:top w:w="0" w:type="dxa"/>
              <w:left w:w="0" w:type="dxa"/>
              <w:bottom w:w="0" w:type="dxa"/>
              <w:right w:w="0" w:type="dxa"/>
            </w:tcMar>
          </w:tcPr>
          <w:p w:rsidR="00C575D4" w:rsidRDefault="00C575D4">
            <w:pPr>
              <w:spacing w:line="1" w:lineRule="auto"/>
              <w:jc w:val="center"/>
            </w:pPr>
          </w:p>
        </w:tc>
      </w:tr>
      <w:tr w:rsidR="00C575D4">
        <w:trPr>
          <w:tblHeader/>
        </w:trPr>
        <w:tc>
          <w:tcPr>
            <w:tcW w:w="2361" w:type="dxa"/>
            <w:tcBorders>
              <w:right w:val="single" w:sz="6" w:space="0" w:color="70AFD9"/>
            </w:tcBorders>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Common Medical Event</w:t>
            </w:r>
          </w:p>
        </w:tc>
        <w:tc>
          <w:tcPr>
            <w:tcW w:w="2966" w:type="dxa"/>
            <w:tcBorders>
              <w:right w:val="single" w:sz="6" w:space="0" w:color="70AFD9"/>
            </w:tcBorders>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Services You May Need</w:t>
            </w:r>
          </w:p>
        </w:tc>
        <w:tc>
          <w:tcPr>
            <w:tcW w:w="2952" w:type="dxa"/>
            <w:tcBorders>
              <w:top w:val="single" w:sz="6" w:space="0" w:color="70AFD9"/>
              <w:right w:val="single" w:sz="6" w:space="0" w:color="70AFD9"/>
            </w:tcBorders>
            <w:shd w:val="clear" w:color="auto" w:fill="0070A6"/>
            <w:tcMar>
              <w:top w:w="0" w:type="dxa"/>
              <w:left w:w="0" w:type="dxa"/>
              <w:bottom w:w="0" w:type="dxa"/>
              <w:right w:w="0" w:type="dxa"/>
            </w:tcMar>
          </w:tcPr>
          <w:tbl>
            <w:tblPr>
              <w:tblOverlap w:val="never"/>
              <w:tblW w:w="2952" w:type="dxa"/>
              <w:jc w:val="center"/>
              <w:tblLayout w:type="fixed"/>
              <w:tblCellMar>
                <w:left w:w="0" w:type="dxa"/>
                <w:right w:w="0" w:type="dxa"/>
              </w:tblCellMar>
              <w:tblLook w:val="01E0" w:firstRow="1" w:lastRow="1" w:firstColumn="1" w:lastColumn="1" w:noHBand="0" w:noVBand="0"/>
            </w:tblPr>
            <w:tblGrid>
              <w:gridCol w:w="2952"/>
            </w:tblGrid>
            <w:tr w:rsidR="00C575D4">
              <w:trPr>
                <w:jc w:val="center"/>
              </w:trPr>
              <w:tc>
                <w:tcPr>
                  <w:tcW w:w="2952" w:type="dxa"/>
                  <w:tcMar>
                    <w:top w:w="0" w:type="dxa"/>
                    <w:left w:w="0" w:type="dxa"/>
                    <w:bottom w:w="0" w:type="dxa"/>
                    <w:right w:w="0" w:type="dxa"/>
                  </w:tcMar>
                </w:tcPr>
                <w:p w:rsidR="00C575D4" w:rsidRDefault="00764EA8">
                  <w:pPr>
                    <w:jc w:val="center"/>
                  </w:pPr>
                  <w:r>
                    <w:rPr>
                      <w:rFonts w:ascii="Arial Narrow" w:eastAsia="Arial Narrow" w:hAnsi="Arial Narrow" w:cs="Arial Narrow"/>
                      <w:b/>
                      <w:bCs/>
                      <w:color w:val="FFFFFF"/>
                      <w:sz w:val="24"/>
                      <w:szCs w:val="24"/>
                    </w:rPr>
                    <w:t>In-Network Provider</w:t>
                  </w:r>
                </w:p>
                <w:p w:rsidR="00C575D4" w:rsidRDefault="00764EA8">
                  <w:pPr>
                    <w:jc w:val="center"/>
                  </w:pPr>
                  <w:r>
                    <w:rPr>
                      <w:rFonts w:ascii="Arial Narrow" w:eastAsia="Arial Narrow" w:hAnsi="Arial Narrow" w:cs="Arial Narrow"/>
                      <w:b/>
                      <w:bCs/>
                      <w:color w:val="FFFFFF"/>
                      <w:sz w:val="24"/>
                      <w:szCs w:val="24"/>
                    </w:rPr>
                    <w:t>(You will pay the least)</w:t>
                  </w:r>
                </w:p>
              </w:tc>
            </w:tr>
          </w:tbl>
          <w:p w:rsidR="00C575D4" w:rsidRDefault="00C575D4">
            <w:pPr>
              <w:spacing w:line="1" w:lineRule="auto"/>
            </w:pPr>
          </w:p>
        </w:tc>
        <w:tc>
          <w:tcPr>
            <w:tcW w:w="2952" w:type="dxa"/>
            <w:tcBorders>
              <w:top w:val="single" w:sz="6" w:space="0" w:color="70AFD9"/>
              <w:right w:val="single" w:sz="6" w:space="0" w:color="70AFD9"/>
            </w:tcBorders>
            <w:shd w:val="clear" w:color="auto" w:fill="0070A6"/>
            <w:tcMar>
              <w:top w:w="0" w:type="dxa"/>
              <w:left w:w="0" w:type="dxa"/>
              <w:bottom w:w="0" w:type="dxa"/>
              <w:right w:w="0" w:type="dxa"/>
            </w:tcMar>
          </w:tcPr>
          <w:p w:rsidR="00C575D4" w:rsidRDefault="00C575D4">
            <w:pPr>
              <w:jc w:val="center"/>
              <w:rPr>
                <w:vanish/>
              </w:rPr>
            </w:pPr>
          </w:p>
          <w:tbl>
            <w:tblPr>
              <w:tblOverlap w:val="never"/>
              <w:tblW w:w="2952" w:type="dxa"/>
              <w:jc w:val="center"/>
              <w:tblLayout w:type="fixed"/>
              <w:tblCellMar>
                <w:left w:w="0" w:type="dxa"/>
                <w:right w:w="0" w:type="dxa"/>
              </w:tblCellMar>
              <w:tblLook w:val="01E0" w:firstRow="1" w:lastRow="1" w:firstColumn="1" w:lastColumn="1" w:noHBand="0" w:noVBand="0"/>
            </w:tblPr>
            <w:tblGrid>
              <w:gridCol w:w="2952"/>
            </w:tblGrid>
            <w:tr w:rsidR="00C575D4">
              <w:trPr>
                <w:jc w:val="center"/>
              </w:trPr>
              <w:tc>
                <w:tcPr>
                  <w:tcW w:w="2952" w:type="dxa"/>
                  <w:tcMar>
                    <w:top w:w="0" w:type="dxa"/>
                    <w:left w:w="0" w:type="dxa"/>
                    <w:bottom w:w="0" w:type="dxa"/>
                    <w:right w:w="0" w:type="dxa"/>
                  </w:tcMar>
                </w:tcPr>
                <w:p w:rsidR="00C575D4" w:rsidRDefault="00764EA8">
                  <w:pPr>
                    <w:jc w:val="center"/>
                  </w:pPr>
                  <w:r>
                    <w:rPr>
                      <w:rFonts w:ascii="Arial Narrow" w:eastAsia="Arial Narrow" w:hAnsi="Arial Narrow" w:cs="Arial Narrow"/>
                      <w:b/>
                      <w:bCs/>
                      <w:color w:val="FFFFFF"/>
                      <w:sz w:val="24"/>
                      <w:szCs w:val="24"/>
                    </w:rPr>
                    <w:t>Out-of-Network Provider (You will pay the most)</w:t>
                  </w:r>
                </w:p>
              </w:tc>
            </w:tr>
          </w:tbl>
          <w:p w:rsidR="00C575D4" w:rsidRDefault="00C575D4">
            <w:pPr>
              <w:spacing w:line="1" w:lineRule="auto"/>
            </w:pPr>
          </w:p>
        </w:tc>
        <w:tc>
          <w:tcPr>
            <w:tcW w:w="4321" w:type="dxa"/>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Limitations, Exceptions, &amp; Other Important Information</w:t>
            </w:r>
          </w:p>
        </w:tc>
      </w:tr>
      <w:tr w:rsidR="00C575D4">
        <w:tc>
          <w:tcPr>
            <w:tcW w:w="2361" w:type="dxa"/>
            <w:vMerge w:val="restart"/>
            <w:tcBorders>
              <w:bottom w:val="single" w:sz="18" w:space="0" w:color="70AFD9"/>
              <w:right w:val="single" w:sz="6" w:space="0" w:color="70AFD9"/>
            </w:tcBorders>
            <w:shd w:val="clear" w:color="auto" w:fill="B0D6FF"/>
            <w:tcMar>
              <w:top w:w="0" w:type="dxa"/>
              <w:left w:w="100" w:type="dxa"/>
              <w:bottom w:w="0" w:type="dxa"/>
              <w:right w:w="0" w:type="dxa"/>
            </w:tcMar>
            <w:vAlign w:val="center"/>
          </w:tcPr>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If you visit a health care </w:t>
                  </w:r>
                  <w:hyperlink r:id="rId79" w:anchor="provider" w:history="1">
                    <w:r>
                      <w:rPr>
                        <w:rStyle w:val="Hyperlink"/>
                        <w:rFonts w:ascii="Arial Narrow" w:eastAsia="Arial Narrow" w:hAnsi="Arial Narrow" w:cs="Arial Narrow"/>
                        <w:b/>
                        <w:bCs/>
                        <w:sz w:val="24"/>
                        <w:szCs w:val="24"/>
                      </w:rPr>
                      <w:t>provider's</w:t>
                    </w:r>
                  </w:hyperlink>
                  <w:r>
                    <w:rPr>
                      <w:rFonts w:ascii="Arial Narrow" w:eastAsia="Arial Narrow" w:hAnsi="Arial Narrow" w:cs="Arial Narrow"/>
                      <w:b/>
                      <w:bCs/>
                      <w:color w:val="000000"/>
                      <w:sz w:val="24"/>
                      <w:szCs w:val="24"/>
                    </w:rPr>
                    <w:t xml:space="preserve"> office or clinic</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764EA8">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Primary care visit to treat an injury or illness</w:t>
            </w: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bookmarkStart w:id="4" w:name="__bookmark_13"/>
                        <w:bookmarkEnd w:id="4"/>
                        <w:r>
                          <w:rPr>
                            <w:rFonts w:ascii="Arial Narrow" w:eastAsia="Arial Narrow" w:hAnsi="Arial Narrow" w:cs="Arial Narrow"/>
                            <w:color w:val="000000"/>
                            <w:sz w:val="24"/>
                            <w:szCs w:val="24"/>
                          </w:rPr>
                          <w:t xml:space="preserve">25% </w:t>
                        </w:r>
                        <w:hyperlink r:id="rId80"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5" w:name="__bookmark_16"/>
            <w:bookmarkEnd w:id="5"/>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Telemedicine (from designated telemedicine </w:t>
                  </w:r>
                  <w:hyperlink r:id="rId81"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w:t>
                  </w:r>
                  <w:hyperlink r:id="rId82" w:history="1">
                    <w:r>
                      <w:rPr>
                        <w:rStyle w:val="Hyperlink"/>
                        <w:rFonts w:ascii="Arial Narrow" w:eastAsia="Arial Narrow" w:hAnsi="Arial Narrow" w:cs="Arial Narrow"/>
                        <w:sz w:val="24"/>
                        <w:szCs w:val="24"/>
                      </w:rPr>
                      <w:t>www.ibx.com/findcarenow</w:t>
                    </w:r>
                  </w:hyperlink>
                  <w:r>
                    <w:rPr>
                      <w:rFonts w:ascii="Arial Narrow" w:eastAsia="Arial Narrow" w:hAnsi="Arial Narrow" w:cs="Arial Narrow"/>
                      <w:color w:val="000000"/>
                      <w:sz w:val="24"/>
                      <w:szCs w:val="24"/>
                    </w:rPr>
                    <w:t xml:space="preserve">): 25% </w:t>
                  </w:r>
                  <w:hyperlink r:id="rId8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r w:rsidR="00C575D4">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84" w:anchor="specialist" w:history="1">
                    <w:r w:rsidR="00764EA8">
                      <w:rPr>
                        <w:rStyle w:val="Hyperlink"/>
                        <w:rFonts w:ascii="Arial Narrow" w:eastAsia="Arial Narrow" w:hAnsi="Arial Narrow" w:cs="Arial Narrow"/>
                        <w:sz w:val="24"/>
                        <w:szCs w:val="24"/>
                      </w:rPr>
                      <w:t>Specialist</w:t>
                    </w:r>
                  </w:hyperlink>
                  <w:r w:rsidR="00764EA8">
                    <w:rPr>
                      <w:rFonts w:ascii="Arial Narrow" w:eastAsia="Arial Narrow" w:hAnsi="Arial Narrow" w:cs="Arial Narrow"/>
                      <w:color w:val="000000"/>
                      <w:sz w:val="24"/>
                      <w:szCs w:val="24"/>
                    </w:rPr>
                    <w:t xml:space="preserve"> visit</w:t>
                  </w: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6" w:name="__bookmark_17"/>
            <w:bookmarkEnd w:id="6"/>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8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7" w:name="__bookmark_20"/>
            <w:bookmarkEnd w:id="7"/>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86" w:anchor="preventive-care" w:history="1">
                    <w:r w:rsidR="00764EA8">
                      <w:rPr>
                        <w:rStyle w:val="Hyperlink"/>
                        <w:rFonts w:ascii="Arial Narrow" w:eastAsia="Arial Narrow" w:hAnsi="Arial Narrow" w:cs="Arial Narrow"/>
                        <w:sz w:val="24"/>
                        <w:szCs w:val="24"/>
                      </w:rPr>
                      <w:t>Preventive care</w:t>
                    </w:r>
                  </w:hyperlink>
                  <w:r w:rsidR="00764EA8">
                    <w:rPr>
                      <w:rFonts w:ascii="Arial Narrow" w:eastAsia="Arial Narrow" w:hAnsi="Arial Narrow" w:cs="Arial Narrow"/>
                      <w:color w:val="000000"/>
                      <w:sz w:val="24"/>
                      <w:szCs w:val="24"/>
                    </w:rPr>
                    <w:t>/</w:t>
                  </w:r>
                  <w:hyperlink r:id="rId87" w:anchor="screening" w:history="1">
                    <w:r w:rsidR="00764EA8">
                      <w:rPr>
                        <w:rStyle w:val="Hyperlink"/>
                        <w:rFonts w:ascii="Arial Narrow" w:eastAsia="Arial Narrow" w:hAnsi="Arial Narrow" w:cs="Arial Narrow"/>
                        <w:sz w:val="24"/>
                        <w:szCs w:val="24"/>
                      </w:rPr>
                      <w:t>screening</w:t>
                    </w:r>
                  </w:hyperlink>
                  <w:r w:rsidR="00764EA8">
                    <w:rPr>
                      <w:rFonts w:ascii="Arial Narrow" w:eastAsia="Arial Narrow" w:hAnsi="Arial Narrow" w:cs="Arial Narrow"/>
                      <w:color w:val="000000"/>
                      <w:sz w:val="24"/>
                      <w:szCs w:val="24"/>
                    </w:rPr>
                    <w:t>/immunization</w:t>
                  </w:r>
                </w:p>
              </w:tc>
            </w:tr>
          </w:tbl>
          <w:p w:rsidR="00C575D4" w:rsidRDefault="00C575D4">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8" w:name="__bookmark_21"/>
            <w:bookmarkEnd w:id="8"/>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No charge. </w:t>
                        </w:r>
                        <w:hyperlink r:id="rId88" w:anchor="deductible" w:history="1">
                          <w:r>
                            <w:rPr>
                              <w:rStyle w:val="Hyperlink"/>
                              <w:rFonts w:ascii="Arial Narrow" w:eastAsia="Arial Narrow" w:hAnsi="Arial Narrow" w:cs="Arial Narrow"/>
                              <w:sz w:val="24"/>
                              <w:szCs w:val="24"/>
                            </w:rPr>
                            <w:t>Deductible</w:t>
                          </w:r>
                        </w:hyperlink>
                        <w:r>
                          <w:rPr>
                            <w:rFonts w:ascii="Arial Narrow" w:eastAsia="Arial Narrow" w:hAnsi="Arial Narrow" w:cs="Arial Narrow"/>
                            <w:color w:val="000000"/>
                            <w:sz w:val="24"/>
                            <w:szCs w:val="24"/>
                          </w:rPr>
                          <w:t xml:space="preserve"> does not apply.</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9" w:name="__bookmark_24"/>
            <w:bookmarkEnd w:id="9"/>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Age and frequency schedules may apply. You may have to pay for services that aren't preventive. Ask your </w:t>
                  </w:r>
                  <w:hyperlink r:id="rId89" w:anchor="provider" w:history="1">
                    <w:r>
                      <w:rPr>
                        <w:rStyle w:val="Hyperlink"/>
                        <w:rFonts w:ascii="Arial Narrow" w:eastAsia="Arial Narrow" w:hAnsi="Arial Narrow" w:cs="Arial Narrow"/>
                        <w:sz w:val="24"/>
                        <w:szCs w:val="24"/>
                      </w:rPr>
                      <w:t>provider</w:t>
                    </w:r>
                  </w:hyperlink>
                  <w:r>
                    <w:rPr>
                      <w:rFonts w:ascii="Arial Narrow" w:eastAsia="Arial Narrow" w:hAnsi="Arial Narrow" w:cs="Arial Narrow"/>
                      <w:color w:val="000000"/>
                      <w:sz w:val="24"/>
                      <w:szCs w:val="24"/>
                    </w:rPr>
                    <w:t xml:space="preserve"> if the services needed are preventive. Then check what your </w:t>
                  </w:r>
                  <w:hyperlink r:id="rId90"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will pay for.</w:t>
                  </w:r>
                </w:p>
              </w:tc>
            </w:tr>
          </w:tbl>
          <w:p w:rsidR="00C575D4" w:rsidRDefault="00C575D4">
            <w:pPr>
              <w:spacing w:line="1" w:lineRule="auto"/>
            </w:pPr>
          </w:p>
        </w:tc>
      </w:tr>
      <w:tr w:rsidR="00C575D4">
        <w:trPr>
          <w:hidden/>
        </w:trPr>
        <w:tc>
          <w:tcPr>
            <w:tcW w:w="2361" w:type="dxa"/>
            <w:vMerge w:val="restart"/>
            <w:tcBorders>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have a test</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91" w:anchor="diagnostic-test" w:history="1">
                    <w:r w:rsidR="00764EA8">
                      <w:rPr>
                        <w:rStyle w:val="Hyperlink"/>
                        <w:rFonts w:ascii="Arial Narrow" w:eastAsia="Arial Narrow" w:hAnsi="Arial Narrow" w:cs="Arial Narrow"/>
                        <w:sz w:val="24"/>
                        <w:szCs w:val="24"/>
                      </w:rPr>
                      <w:t>Diagnostic test</w:t>
                    </w:r>
                  </w:hyperlink>
                  <w:r w:rsidR="00764EA8">
                    <w:rPr>
                      <w:rFonts w:ascii="Arial Narrow" w:eastAsia="Arial Narrow" w:hAnsi="Arial Narrow" w:cs="Arial Narrow"/>
                      <w:color w:val="000000"/>
                      <w:sz w:val="24"/>
                      <w:szCs w:val="24"/>
                    </w:rPr>
                    <w:t xml:space="preserve"> (x-ray, blood work)</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2"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tcBorders>
              <w:top w:val="single" w:sz="18"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Imaging (CT/PET scans, MRIs)</w:t>
                  </w:r>
                </w:p>
              </w:tc>
            </w:tr>
          </w:tbl>
          <w:p w:rsidR="00C575D4" w:rsidRDefault="00C575D4">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tcBorders>
              <w:top w:val="single" w:sz="6" w:space="0" w:color="70AFD9"/>
              <w:bottom w:val="single" w:sz="18"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required for certain services. *See section General Information. 0% reduction in benefits for failure to precert BlueCard services.</w:t>
                  </w:r>
                </w:p>
              </w:tc>
            </w:tr>
          </w:tbl>
          <w:p w:rsidR="00C575D4" w:rsidRDefault="00C575D4">
            <w:pPr>
              <w:spacing w:line="1" w:lineRule="auto"/>
            </w:pPr>
          </w:p>
        </w:tc>
      </w:tr>
      <w:tr w:rsidR="00C575D4">
        <w:tc>
          <w:tcPr>
            <w:tcW w:w="2361" w:type="dxa"/>
            <w:vMerge w:val="restart"/>
            <w:tcBorders>
              <w:right w:val="single" w:sz="6" w:space="0" w:color="70AFD9"/>
            </w:tcBorders>
            <w:shd w:val="clear" w:color="auto" w:fill="B0D6FF"/>
            <w:tcMar>
              <w:top w:w="0" w:type="dxa"/>
              <w:left w:w="100" w:type="dxa"/>
              <w:bottom w:w="0" w:type="dxa"/>
              <w:right w:w="0" w:type="dxa"/>
            </w:tcMar>
            <w:vAlign w:val="center"/>
          </w:tcPr>
          <w:p w:rsidR="00C575D4" w:rsidRDefault="00764EA8">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If you need drugs to treat your illness or condition</w:t>
            </w: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C575D4">
                  <w:pPr>
                    <w:spacing w:line="1" w:lineRule="auto"/>
                  </w:pP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Generic Drugs</w:t>
                  </w: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10" w:name="__bookmark_25"/>
            <w:bookmarkEnd w:id="10"/>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11" w:name="__bookmark_28"/>
            <w:bookmarkEnd w:id="11"/>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val="restart"/>
            <w:tcBorders>
              <w:top w:val="single" w:sz="18" w:space="0" w:color="70AFD9"/>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Preferred Brand</w:t>
                  </w: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2" w:name="__bookmark_29"/>
            <w:bookmarkEnd w:id="12"/>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3" w:name="__bookmark_32"/>
            <w:bookmarkEnd w:id="13"/>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tcMar>
              <w:top w:w="0" w:type="dxa"/>
              <w:left w:w="0" w:type="dxa"/>
              <w:bottom w:w="0" w:type="dxa"/>
              <w:right w:w="0" w:type="dxa"/>
            </w:tcMar>
            <w:vAlign w:val="center"/>
          </w:tcPr>
          <w:p w:rsidR="00C575D4" w:rsidRDefault="00C575D4">
            <w:pPr>
              <w:spacing w:line="1" w:lineRule="auto"/>
            </w:pPr>
          </w:p>
        </w:tc>
      </w:tr>
      <w:tr w:rsidR="00C575D4">
        <w:tc>
          <w:tcPr>
            <w:tcW w:w="2361" w:type="dxa"/>
            <w:vMerge/>
            <w:tcBorders>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Non Preferred Drugs</w:t>
                  </w: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14" w:name="__bookmark_33"/>
            <w:bookmarkEnd w:id="14"/>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15" w:name="__bookmark_36"/>
            <w:bookmarkEnd w:id="15"/>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tcMar>
              <w:top w:w="0" w:type="dxa"/>
              <w:left w:w="0" w:type="dxa"/>
              <w:bottom w:w="0" w:type="dxa"/>
              <w:right w:w="0" w:type="dxa"/>
            </w:tcMar>
            <w:vAlign w:val="center"/>
          </w:tcPr>
          <w:p w:rsidR="00C575D4" w:rsidRDefault="00C575D4">
            <w:pPr>
              <w:spacing w:line="1" w:lineRule="auto"/>
            </w:pPr>
          </w:p>
        </w:tc>
      </w:tr>
      <w:tr w:rsidR="00C575D4">
        <w:tc>
          <w:tcPr>
            <w:tcW w:w="2361" w:type="dxa"/>
            <w:tcBorders>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94" w:anchor="specialty-drug" w:history="1">
                    <w:r w:rsidR="00764EA8">
                      <w:rPr>
                        <w:rStyle w:val="Hyperlink"/>
                        <w:rFonts w:ascii="Arial Narrow" w:eastAsia="Arial Narrow" w:hAnsi="Arial Narrow" w:cs="Arial Narrow"/>
                        <w:sz w:val="24"/>
                        <w:szCs w:val="24"/>
                      </w:rPr>
                      <w:t>Specialty Drugs</w:t>
                    </w:r>
                  </w:hyperlink>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6" w:name="__bookmark_38"/>
            <w:bookmarkEnd w:id="16"/>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7" w:name="__bookmark_44"/>
            <w:bookmarkEnd w:id="17"/>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This cost share amount is for specialty injectable or infusion therapy drugs covered by the medical benefit. These drugs are typically administered by a health care professional in a home/office or outpatient facility. Prior-authorization required. *See section Outpatient Services.</w:t>
                  </w:r>
                </w:p>
              </w:tc>
            </w:tr>
          </w:tbl>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have outpatient surgery</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Facility fee (e.g., ambulatory surgery center)</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vMerge w:val="restart"/>
            <w:tcBorders>
              <w:top w:val="single" w:sz="18" w:space="0" w:color="70AFD9"/>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may be required. *See section General Information. 0% reduction in benefits for failure to precert BlueCard services.</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Physician/surgeon fees</w:t>
                  </w:r>
                </w:p>
              </w:tc>
            </w:tr>
          </w:tbl>
          <w:p w:rsidR="00C575D4" w:rsidRDefault="00C575D4">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8" w:name="__bookmark_45"/>
            <w:bookmarkEnd w:id="18"/>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19" w:name="__bookmark_48"/>
            <w:bookmarkEnd w:id="19"/>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tcMar>
              <w:top w:w="0" w:type="dxa"/>
              <w:left w:w="0" w:type="dxa"/>
              <w:bottom w:w="0" w:type="dxa"/>
              <w:right w:w="0" w:type="dxa"/>
            </w:tcMar>
            <w:vAlign w:val="center"/>
          </w:tcPr>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need immediate medical attention</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98" w:anchor="emergency-room-care-emergency-services" w:history="1">
                    <w:r w:rsidR="00764EA8">
                      <w:rPr>
                        <w:rStyle w:val="Hyperlink"/>
                        <w:rFonts w:ascii="Arial Narrow" w:eastAsia="Arial Narrow" w:hAnsi="Arial Narrow" w:cs="Arial Narrow"/>
                        <w:sz w:val="24"/>
                        <w:szCs w:val="24"/>
                      </w:rPr>
                      <w:t>Emergency room care</w:t>
                    </w:r>
                  </w:hyperlink>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20" w:name="__bookmark_49"/>
            <w:bookmarkEnd w:id="20"/>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9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21" w:name="__bookmark_52"/>
            <w:bookmarkEnd w:id="21"/>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Covered at In-Network level.</w:t>
                        </w:r>
                      </w:p>
                    </w:tc>
                  </w:tr>
                </w:tbl>
                <w:p w:rsidR="00C575D4" w:rsidRDefault="00C575D4">
                  <w:pPr>
                    <w:spacing w:line="1" w:lineRule="auto"/>
                  </w:pPr>
                </w:p>
              </w:tc>
            </w:tr>
          </w:tbl>
          <w:p w:rsidR="00C575D4" w:rsidRDefault="00C575D4">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00" w:anchor="emergency-medical-transportation" w:history="1">
                    <w:r w:rsidR="00764EA8">
                      <w:rPr>
                        <w:rStyle w:val="Hyperlink"/>
                        <w:rFonts w:ascii="Arial Narrow" w:eastAsia="Arial Narrow" w:hAnsi="Arial Narrow" w:cs="Arial Narrow"/>
                        <w:sz w:val="24"/>
                        <w:szCs w:val="24"/>
                      </w:rPr>
                      <w:t>Emergency medical transportation</w:t>
                    </w:r>
                  </w:hyperlink>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22" w:name="__bookmark_53"/>
            <w:bookmarkEnd w:id="22"/>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0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23" w:name="__bookmark_56"/>
            <w:bookmarkEnd w:id="23"/>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Covered at In-Network level.</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02" w:anchor="urgent-care" w:history="1">
                    <w:r w:rsidR="00764EA8">
                      <w:rPr>
                        <w:rStyle w:val="Hyperlink"/>
                        <w:rFonts w:ascii="Arial Narrow" w:eastAsia="Arial Narrow" w:hAnsi="Arial Narrow" w:cs="Arial Narrow"/>
                        <w:sz w:val="24"/>
                        <w:szCs w:val="24"/>
                      </w:rPr>
                      <w:t>Urgent care</w:t>
                    </w:r>
                  </w:hyperlink>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24" w:name="__bookmark_57"/>
            <w:bookmarkEnd w:id="24"/>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0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25" w:name="__bookmark_60"/>
            <w:bookmarkEnd w:id="25"/>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Your costs for </w:t>
                  </w:r>
                  <w:hyperlink r:id="rId104" w:anchor="urgent-care" w:history="1">
                    <w:r>
                      <w:rPr>
                        <w:rStyle w:val="Hyperlink"/>
                        <w:rFonts w:ascii="Arial Narrow" w:eastAsia="Arial Narrow" w:hAnsi="Arial Narrow" w:cs="Arial Narrow"/>
                        <w:sz w:val="24"/>
                        <w:szCs w:val="24"/>
                      </w:rPr>
                      <w:t>urgent care</w:t>
                    </w:r>
                  </w:hyperlink>
                  <w:r>
                    <w:rPr>
                      <w:rFonts w:ascii="Arial Narrow" w:eastAsia="Arial Narrow" w:hAnsi="Arial Narrow" w:cs="Arial Narrow"/>
                      <w:color w:val="000000"/>
                      <w:sz w:val="24"/>
                      <w:szCs w:val="24"/>
                    </w:rPr>
                    <w:t xml:space="preserve"> are based on care received at a designated </w:t>
                  </w:r>
                  <w:hyperlink r:id="rId105" w:anchor="urgent-care" w:history="1">
                    <w:r>
                      <w:rPr>
                        <w:rStyle w:val="Hyperlink"/>
                        <w:rFonts w:ascii="Arial Narrow" w:eastAsia="Arial Narrow" w:hAnsi="Arial Narrow" w:cs="Arial Narrow"/>
                        <w:sz w:val="24"/>
                        <w:szCs w:val="24"/>
                      </w:rPr>
                      <w:t>urgent care</w:t>
                    </w:r>
                  </w:hyperlink>
                  <w:r>
                    <w:rPr>
                      <w:rFonts w:ascii="Arial Narrow" w:eastAsia="Arial Narrow" w:hAnsi="Arial Narrow" w:cs="Arial Narrow"/>
                      <w:color w:val="000000"/>
                      <w:sz w:val="24"/>
                      <w:szCs w:val="24"/>
                    </w:rPr>
                    <w:t xml:space="preserve"> center or facility, not your physician's office. Costs may vary depending on where you receive care.</w:t>
                  </w:r>
                </w:p>
              </w:tc>
            </w:tr>
          </w:tbl>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lastRenderedPageBreak/>
                    <w:t>If you have a hospital stay</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lastRenderedPageBreak/>
                    <w:t>Facility fee (e.g., hospital room)</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26" w:name="__bookmark_61"/>
            <w:bookmarkEnd w:id="26"/>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lastRenderedPageBreak/>
                          <w:t xml:space="preserve">25% </w:t>
                        </w:r>
                        <w:hyperlink r:id="rId10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27" w:name="__bookmark_64"/>
            <w:bookmarkEnd w:id="27"/>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lastRenderedPageBreak/>
                          <w:t>Not covered.</w:t>
                        </w:r>
                      </w:p>
                    </w:tc>
                  </w:tr>
                </w:tbl>
                <w:p w:rsidR="00C575D4" w:rsidRDefault="00C575D4">
                  <w:pPr>
                    <w:spacing w:line="1" w:lineRule="auto"/>
                  </w:pPr>
                </w:p>
              </w:tc>
            </w:tr>
          </w:tbl>
          <w:p w:rsidR="00C575D4" w:rsidRDefault="00C575D4">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lastRenderedPageBreak/>
                    <w:t>Precertification required. 0% reduction in benefits for failure to precert BlueCard services.</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Physician/surgeon fees</w:t>
                  </w: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28" w:name="__bookmark_65"/>
            <w:bookmarkEnd w:id="28"/>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0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29" w:name="__bookmark_68"/>
            <w:bookmarkEnd w:id="29"/>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need mental health, behavioral health, or substance abuse services</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Outpatient services</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0" w:name="__bookmark_69"/>
            <w:bookmarkEnd w:id="30"/>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Office: 25% </w:t>
                        </w:r>
                        <w:hyperlink r:id="rId108"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r w:rsidR="00C575D4">
              <w:trPr>
                <w:hidden/>
              </w:trPr>
              <w:tc>
                <w:tcPr>
                  <w:tcW w:w="2952" w:type="dxa"/>
                  <w:shd w:val="clear" w:color="auto" w:fill="E8F3FF"/>
                  <w:tcMar>
                    <w:top w:w="0" w:type="dxa"/>
                    <w:left w:w="0" w:type="dxa"/>
                    <w:bottom w:w="0" w:type="dxa"/>
                    <w:right w:w="0" w:type="dxa"/>
                  </w:tcMa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All Other Services: 25% </w:t>
                        </w:r>
                        <w:hyperlink r:id="rId10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1" w:name="__bookmark_72"/>
            <w:bookmarkEnd w:id="31"/>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Office: Not covered.</w:t>
                        </w:r>
                      </w:p>
                    </w:tc>
                  </w:tr>
                </w:tbl>
                <w:p w:rsidR="00C575D4" w:rsidRDefault="00C575D4">
                  <w:pPr>
                    <w:spacing w:line="1" w:lineRule="auto"/>
                  </w:pPr>
                </w:p>
              </w:tc>
            </w:tr>
            <w:tr w:rsidR="00C575D4">
              <w:trPr>
                <w:hidden/>
              </w:trPr>
              <w:tc>
                <w:tcPr>
                  <w:tcW w:w="2952" w:type="dxa"/>
                  <w:shd w:val="clear" w:color="auto" w:fill="E8F3FF"/>
                  <w:tcMar>
                    <w:top w:w="0" w:type="dxa"/>
                    <w:left w:w="0" w:type="dxa"/>
                    <w:bottom w:w="0" w:type="dxa"/>
                    <w:right w:w="0" w:type="dxa"/>
                  </w:tcMa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All Other Services: Not covered.</w:t>
                        </w:r>
                      </w:p>
                    </w:tc>
                  </w:tr>
                </w:tbl>
                <w:p w:rsidR="00C575D4" w:rsidRDefault="00C575D4">
                  <w:pPr>
                    <w:spacing w:line="1" w:lineRule="auto"/>
                  </w:pPr>
                </w:p>
              </w:tc>
            </w:tr>
          </w:tbl>
          <w:p w:rsidR="00C575D4" w:rsidRDefault="00C575D4">
            <w:pPr>
              <w:spacing w:line="1" w:lineRule="auto"/>
            </w:pPr>
          </w:p>
        </w:tc>
        <w:tc>
          <w:tcPr>
            <w:tcW w:w="4321" w:type="dxa"/>
            <w:tcBorders>
              <w:top w:val="single" w:sz="18"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may be required. 0% reduction in benefits for failure to precert BlueCard services.</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Inpatient services</w:t>
                  </w: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32" w:name="__bookmark_73"/>
            <w:bookmarkEnd w:id="32"/>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0"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33" w:name="__bookmark_76"/>
            <w:bookmarkEnd w:id="33"/>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top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required. 0% reduction in benefits for failure to precert BlueCard services.</w:t>
                  </w:r>
                </w:p>
              </w:tc>
            </w:tr>
          </w:tbl>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are pregnant</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Office visits</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4" w:name="__bookmark_77"/>
            <w:bookmarkEnd w:id="34"/>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5" w:name="__bookmark_80"/>
            <w:bookmarkEnd w:id="35"/>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val="restart"/>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Office visit cost share applies to the first OB visit only. Depending on the type of services, additional </w:t>
                  </w:r>
                  <w:hyperlink r:id="rId112"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or </w:t>
                  </w:r>
                  <w:hyperlink r:id="rId11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may apply. Maternity care may include tests and services described elsewhere in the SBC (i.e. ultrasound). Pre-notification requested for maternity care.</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Childbirth/delivery professional services</w:t>
                  </w: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36" w:name="__bookmark_81"/>
            <w:bookmarkEnd w:id="36"/>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4"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37" w:name="__bookmark_84"/>
            <w:bookmarkEnd w:id="37"/>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Childbirth/delivery facility services</w:t>
                  </w: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8" w:name="__bookmark_85"/>
            <w:bookmarkEnd w:id="38"/>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39" w:name="__bookmark_88"/>
            <w:bookmarkEnd w:id="39"/>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vMerge/>
            <w:tcBorders>
              <w:top w:val="single" w:sz="18" w:space="0" w:color="70AFD9"/>
              <w:bottom w:val="single" w:sz="6" w:space="0" w:color="70AFD9"/>
            </w:tcBorders>
            <w:shd w:val="clear" w:color="auto" w:fill="E8F3FF"/>
            <w:tcMar>
              <w:top w:w="0" w:type="dxa"/>
              <w:left w:w="0" w:type="dxa"/>
              <w:bottom w:w="0" w:type="dxa"/>
              <w:right w:w="0" w:type="dxa"/>
            </w:tcMar>
            <w:vAlign w:val="center"/>
          </w:tcPr>
          <w:p w:rsidR="00C575D4" w:rsidRDefault="00C575D4">
            <w:pPr>
              <w:spacing w:line="1" w:lineRule="auto"/>
            </w:pPr>
          </w:p>
        </w:tc>
      </w:tr>
      <w:tr w:rsidR="00C575D4">
        <w:trPr>
          <w:hidden/>
        </w:trPr>
        <w:tc>
          <w:tcPr>
            <w:tcW w:w="2361" w:type="dxa"/>
            <w:vMerge w:val="restart"/>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 need help recovering or have other special health needs</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16" w:anchor="home-health-care" w:history="1">
                    <w:r w:rsidR="00764EA8">
                      <w:rPr>
                        <w:rStyle w:val="Hyperlink"/>
                        <w:rFonts w:ascii="Arial Narrow" w:eastAsia="Arial Narrow" w:hAnsi="Arial Narrow" w:cs="Arial Narrow"/>
                        <w:sz w:val="24"/>
                        <w:szCs w:val="24"/>
                      </w:rPr>
                      <w:t>Home health care</w:t>
                    </w:r>
                  </w:hyperlink>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40" w:name="__bookmark_93"/>
            <w:bookmarkEnd w:id="40"/>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41" w:name="__bookmark_96"/>
            <w:bookmarkEnd w:id="41"/>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top w:val="single" w:sz="18" w:space="0" w:color="70AFD9"/>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required. 0% reduction in benefits for failure to precert BlueCard services.</w:t>
                  </w:r>
                </w:p>
              </w:tc>
            </w:tr>
          </w:tbl>
          <w:p w:rsidR="00C575D4" w:rsidRDefault="00C575D4">
            <w:pPr>
              <w:spacing w:line="1" w:lineRule="auto"/>
            </w:pPr>
          </w:p>
        </w:tc>
      </w:tr>
      <w:tr w:rsidR="00C575D4">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18" w:anchor="rehabilitation-services" w:history="1">
                    <w:r w:rsidR="00764EA8">
                      <w:rPr>
                        <w:rStyle w:val="Hyperlink"/>
                        <w:rFonts w:ascii="Arial Narrow" w:eastAsia="Arial Narrow" w:hAnsi="Arial Narrow" w:cs="Arial Narrow"/>
                        <w:sz w:val="24"/>
                        <w:szCs w:val="24"/>
                      </w:rPr>
                      <w:t>Rehabilitation services</w:t>
                    </w:r>
                  </w:hyperlink>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19"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0% reduction in benefits for failure to precert BlueCard services. Physical/Occupational Therapies: 60 visits combined/Calendar Year. Speech Therapy: 20 visits/Calendar Year. Visit limits do not apply to services that are prescribed for Mental Health Care and Serious Mental Illness Health Care, and Treatment of Alcohol or Drug Abuse and Dependency.</w:t>
                  </w:r>
                </w:p>
              </w:tc>
            </w:tr>
          </w:tbl>
          <w:p w:rsidR="00C575D4" w:rsidRDefault="00C575D4">
            <w:pPr>
              <w:spacing w:line="1" w:lineRule="auto"/>
            </w:pPr>
          </w:p>
        </w:tc>
      </w:tr>
      <w:tr w:rsidR="00C575D4">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20" w:anchor="habilitation-services" w:history="1">
                    <w:r w:rsidR="00764EA8">
                      <w:rPr>
                        <w:rStyle w:val="Hyperlink"/>
                        <w:rFonts w:ascii="Arial Narrow" w:eastAsia="Arial Narrow" w:hAnsi="Arial Narrow" w:cs="Arial Narrow"/>
                        <w:sz w:val="24"/>
                        <w:szCs w:val="24"/>
                      </w:rPr>
                      <w:t>Habilitation services</w:t>
                    </w:r>
                  </w:hyperlink>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21"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tcBorders>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0% reduction in benefits for failure to precert BlueCard services. Physical/Occupational Therapies: 60 visits combined/Calendar Year. Speech Therapy: 20 visits/Calendar Year. Visit limits do not apply to services that are prescribed for Mental Health Care and Serious Mental Illness Health Care, and Treatment of Alcohol or Drug Abuse and Dependency.</w:t>
                  </w:r>
                </w:p>
              </w:tc>
            </w:tr>
          </w:tbl>
          <w:p w:rsidR="00C575D4" w:rsidRDefault="00C575D4">
            <w:pPr>
              <w:spacing w:line="1" w:lineRule="auto"/>
            </w:pPr>
          </w:p>
        </w:tc>
      </w:tr>
      <w:tr w:rsidR="00C575D4">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22" w:anchor="skilled-nursing-care" w:history="1">
                    <w:r w:rsidR="00764EA8">
                      <w:rPr>
                        <w:rStyle w:val="Hyperlink"/>
                        <w:rFonts w:ascii="Arial Narrow" w:eastAsia="Arial Narrow" w:hAnsi="Arial Narrow" w:cs="Arial Narrow"/>
                        <w:sz w:val="24"/>
                        <w:szCs w:val="24"/>
                      </w:rPr>
                      <w:t>Skilled nursing care</w:t>
                    </w:r>
                  </w:hyperlink>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42" w:name="__bookmark_97"/>
            <w:bookmarkEnd w:id="42"/>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23"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43" w:name="__bookmark_100"/>
            <w:bookmarkEnd w:id="43"/>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required. 0% reduction in benefits for failure to precert BlueCard services. 120 visits/Calendar Year.</w:t>
                  </w:r>
                </w:p>
              </w:tc>
            </w:tr>
          </w:tbl>
          <w:p w:rsidR="00C575D4" w:rsidRDefault="00C575D4">
            <w:pPr>
              <w:spacing w:line="1" w:lineRule="auto"/>
            </w:pPr>
          </w:p>
        </w:tc>
      </w:tr>
      <w:tr w:rsidR="00C575D4">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24" w:anchor="durable-medical-equipment" w:history="1">
                    <w:r w:rsidR="00764EA8">
                      <w:rPr>
                        <w:rStyle w:val="Hyperlink"/>
                        <w:rFonts w:ascii="Arial Narrow" w:eastAsia="Arial Narrow" w:hAnsi="Arial Narrow" w:cs="Arial Narrow"/>
                        <w:sz w:val="24"/>
                        <w:szCs w:val="24"/>
                      </w:rPr>
                      <w:t>Durable medical equipment</w:t>
                    </w:r>
                  </w:hyperlink>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44" w:name="__bookmark_101"/>
            <w:bookmarkEnd w:id="44"/>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25"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45" w:name="__bookmark_104"/>
            <w:bookmarkEnd w:id="45"/>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lastRenderedPageBreak/>
                    <w:t>Precertification required for selected items. *See section General Information. 0% reduction in benefits for failure to precert BlueCard services.</w:t>
                  </w:r>
                </w:p>
              </w:tc>
            </w:tr>
          </w:tbl>
          <w:p w:rsidR="00C575D4" w:rsidRDefault="00C575D4">
            <w:pPr>
              <w:spacing w:line="1" w:lineRule="auto"/>
            </w:pPr>
          </w:p>
        </w:tc>
      </w:tr>
      <w:tr w:rsidR="00C575D4">
        <w:tc>
          <w:tcPr>
            <w:tcW w:w="2361" w:type="dxa"/>
            <w:vMerge/>
            <w:tcBorders>
              <w:top w:val="single" w:sz="18" w:space="0" w:color="70AFD9"/>
              <w:bottom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C96D02">
                  <w:hyperlink r:id="rId126" w:anchor="hospice-services" w:history="1">
                    <w:r w:rsidR="00764EA8">
                      <w:rPr>
                        <w:rStyle w:val="Hyperlink"/>
                        <w:rFonts w:ascii="Arial Narrow" w:eastAsia="Arial Narrow" w:hAnsi="Arial Narrow" w:cs="Arial Narrow"/>
                        <w:sz w:val="24"/>
                        <w:szCs w:val="24"/>
                      </w:rPr>
                      <w:t>Hospice services</w:t>
                    </w:r>
                  </w:hyperlink>
                </w:p>
              </w:tc>
            </w:tr>
          </w:tbl>
          <w:p w:rsidR="00C575D4" w:rsidRDefault="00C575D4">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46" w:name="__bookmark_105"/>
            <w:bookmarkEnd w:id="46"/>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 xml:space="preserve">25% </w:t>
                        </w:r>
                        <w:hyperlink r:id="rId127"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w:t>
                        </w:r>
                      </w:p>
                    </w:tc>
                  </w:tr>
                </w:tbl>
                <w:p w:rsidR="00C575D4" w:rsidRDefault="00C575D4">
                  <w:pPr>
                    <w:spacing w:line="1" w:lineRule="auto"/>
                  </w:pPr>
                </w:p>
              </w:tc>
            </w:tr>
          </w:tbl>
          <w:p w:rsidR="00C575D4" w:rsidRDefault="00C575D4">
            <w:pPr>
              <w:spacing w:line="1" w:lineRule="auto"/>
            </w:pPr>
          </w:p>
        </w:tc>
        <w:tc>
          <w:tcPr>
            <w:tcW w:w="2952" w:type="dxa"/>
            <w:tcBorders>
              <w:bottom w:val="single" w:sz="18"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47" w:name="__bookmark_108"/>
            <w:bookmarkEnd w:id="47"/>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bottom w:val="single" w:sz="18"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Precertification required. 0% reduction in benefits for failure to precert BlueCard services.</w:t>
                  </w:r>
                </w:p>
              </w:tc>
            </w:tr>
          </w:tbl>
          <w:p w:rsidR="00C575D4" w:rsidRDefault="00C575D4">
            <w:pPr>
              <w:spacing w:line="1" w:lineRule="auto"/>
            </w:pPr>
          </w:p>
        </w:tc>
      </w:tr>
      <w:tr w:rsidR="00C575D4">
        <w:trPr>
          <w:hidden/>
        </w:trPr>
        <w:tc>
          <w:tcPr>
            <w:tcW w:w="2361" w:type="dxa"/>
            <w:vMerge w:val="restart"/>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If your child needs dental or eye care</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2966"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Children's eye exam</w:t>
                  </w: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bookmarkStart w:id="48" w:name="__bookmark_109"/>
            <w:bookmarkEnd w:id="48"/>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top w:val="single" w:sz="18" w:space="0" w:color="70AFD9"/>
              <w:bottom w:val="single" w:sz="6" w:space="0" w:color="70AFD9"/>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c>
          <w:tcPr>
            <w:tcW w:w="4321" w:type="dxa"/>
            <w:tcBorders>
              <w:top w:val="single" w:sz="18" w:space="0" w:color="70AFD9"/>
              <w:bottom w:val="single" w:sz="6" w:space="0" w:color="70AFD9"/>
            </w:tcBorders>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Children's glasses</w:t>
                  </w: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49" w:name="__bookmark_116"/>
            <w:bookmarkEnd w:id="49"/>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bottom w:val="single" w:sz="6" w:space="0" w:color="70AFD9"/>
              <w:right w:val="single" w:sz="6" w:space="0" w:color="70AFD9"/>
            </w:tcBorders>
            <w:shd w:val="clear" w:color="auto" w:fill="E8F3FF"/>
            <w:tcMar>
              <w:top w:w="0" w:type="dxa"/>
              <w:left w:w="0" w:type="dxa"/>
              <w:bottom w:w="0" w:type="dxa"/>
              <w:right w:w="0" w:type="dxa"/>
            </w:tcMar>
            <w:vAlign w:val="center"/>
          </w:tcPr>
          <w:p w:rsidR="00C575D4" w:rsidRDefault="00C575D4">
            <w:pPr>
              <w:rPr>
                <w:vanish/>
              </w:rPr>
            </w:pPr>
            <w:bookmarkStart w:id="50" w:name="__bookmark_119"/>
            <w:bookmarkEnd w:id="50"/>
          </w:p>
          <w:tbl>
            <w:tblPr>
              <w:tblOverlap w:val="never"/>
              <w:tblW w:w="2952" w:type="dxa"/>
              <w:tblLayout w:type="fixed"/>
              <w:tblLook w:val="01E0" w:firstRow="1" w:lastRow="1" w:firstColumn="1" w:lastColumn="1" w:noHBand="0" w:noVBand="0"/>
            </w:tblPr>
            <w:tblGrid>
              <w:gridCol w:w="2952"/>
            </w:tblGrid>
            <w:tr w:rsidR="00C575D4">
              <w:tc>
                <w:tcPr>
                  <w:tcW w:w="2952" w:type="dxa"/>
                  <w:shd w:val="clear" w:color="auto" w:fill="E8F3FF"/>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Borders>
              <w:top w:val="single" w:sz="6" w:space="0" w:color="70AFD9"/>
              <w:bottom w:val="single" w:sz="6" w:space="0" w:color="70AFD9"/>
            </w:tcBorders>
            <w:shd w:val="clear" w:color="auto" w:fill="E8F3FF"/>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c>
          <w:tcPr>
            <w:tcW w:w="2361" w:type="dxa"/>
            <w:vMerge/>
            <w:tcBorders>
              <w:top w:val="single" w:sz="18" w:space="0" w:color="70AFD9"/>
              <w:right w:val="single" w:sz="6" w:space="0" w:color="70AFD9"/>
            </w:tcBorders>
            <w:shd w:val="clear" w:color="auto" w:fill="B0D6FF"/>
            <w:tcMar>
              <w:top w:w="0" w:type="dxa"/>
              <w:left w:w="100" w:type="dxa"/>
              <w:bottom w:w="0" w:type="dxa"/>
              <w:right w:w="0" w:type="dxa"/>
            </w:tcMar>
            <w:vAlign w:val="center"/>
          </w:tcPr>
          <w:p w:rsidR="00C575D4" w:rsidRDefault="00C575D4">
            <w:pPr>
              <w:spacing w:line="1" w:lineRule="auto"/>
            </w:pPr>
          </w:p>
        </w:tc>
        <w:tc>
          <w:tcPr>
            <w:tcW w:w="2966" w:type="dxa"/>
            <w:tcBorders>
              <w:right w:val="single" w:sz="6" w:space="0" w:color="70AFD9"/>
            </w:tcBorders>
            <w:tcMar>
              <w:top w:w="0" w:type="dxa"/>
              <w:left w:w="0" w:type="dxa"/>
              <w:bottom w:w="0" w:type="dxa"/>
              <w:right w:w="0" w:type="dxa"/>
            </w:tcMar>
            <w:vAlign w:val="center"/>
          </w:tcPr>
          <w:p w:rsidR="00C575D4" w:rsidRDefault="00C575D4">
            <w:pPr>
              <w:rPr>
                <w:vanish/>
              </w:rPr>
            </w:pPr>
          </w:p>
          <w:tbl>
            <w:tblPr>
              <w:tblOverlap w:val="never"/>
              <w:tblW w:w="2966" w:type="dxa"/>
              <w:tblLayout w:type="fixed"/>
              <w:tblCellMar>
                <w:left w:w="0" w:type="dxa"/>
                <w:right w:w="0" w:type="dxa"/>
              </w:tblCellMar>
              <w:tblLook w:val="01E0" w:firstRow="1" w:lastRow="1" w:firstColumn="1" w:lastColumn="1" w:noHBand="0" w:noVBand="0"/>
            </w:tblPr>
            <w:tblGrid>
              <w:gridCol w:w="2966"/>
            </w:tblGrid>
            <w:tr w:rsidR="00C575D4">
              <w:tc>
                <w:tcPr>
                  <w:tcW w:w="2966"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Children's dental check-up</w:t>
                  </w: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51" w:name="__bookmark_120"/>
            <w:bookmarkEnd w:id="51"/>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rPr>
                <w:vanish/>
              </w:rPr>
            </w:pPr>
            <w:bookmarkStart w:id="52" w:name="__bookmark_123"/>
            <w:bookmarkEnd w:id="52"/>
          </w:p>
          <w:tbl>
            <w:tblPr>
              <w:tblOverlap w:val="never"/>
              <w:tblW w:w="2952" w:type="dxa"/>
              <w:tblLayout w:type="fixed"/>
              <w:tblLook w:val="01E0" w:firstRow="1" w:lastRow="1" w:firstColumn="1" w:lastColumn="1" w:noHBand="0" w:noVBand="0"/>
            </w:tblPr>
            <w:tblGrid>
              <w:gridCol w:w="2952"/>
            </w:tblGrid>
            <w:tr w:rsidR="00C575D4">
              <w:tc>
                <w:tcPr>
                  <w:tcW w:w="2952" w:type="dxa"/>
                  <w:tcMar>
                    <w:top w:w="0" w:type="dxa"/>
                    <w:left w:w="0" w:type="dxa"/>
                    <w:bottom w:w="0" w:type="dxa"/>
                    <w:right w:w="0" w:type="dxa"/>
                  </w:tcMar>
                </w:tcPr>
                <w:tbl>
                  <w:tblPr>
                    <w:tblOverlap w:val="never"/>
                    <w:tblW w:w="2952" w:type="dxa"/>
                    <w:tblLayout w:type="fixed"/>
                    <w:tblCellMar>
                      <w:left w:w="0" w:type="dxa"/>
                      <w:right w:w="0" w:type="dxa"/>
                    </w:tblCellMar>
                    <w:tblLook w:val="01E0" w:firstRow="1" w:lastRow="1" w:firstColumn="1" w:lastColumn="1" w:noHBand="0" w:noVBand="0"/>
                  </w:tblPr>
                  <w:tblGrid>
                    <w:gridCol w:w="2952"/>
                  </w:tblGrid>
                  <w:tr w:rsidR="00C575D4">
                    <w:tc>
                      <w:tcPr>
                        <w:tcW w:w="2952"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Not covered.</w:t>
                        </w:r>
                      </w:p>
                    </w:tc>
                  </w:tr>
                </w:tbl>
                <w:p w:rsidR="00C575D4" w:rsidRDefault="00C575D4">
                  <w:pPr>
                    <w:spacing w:line="1" w:lineRule="auto"/>
                  </w:pPr>
                </w:p>
              </w:tc>
            </w:tr>
          </w:tbl>
          <w:p w:rsidR="00C575D4" w:rsidRDefault="00C575D4">
            <w:pPr>
              <w:spacing w:line="1" w:lineRule="auto"/>
            </w:pPr>
          </w:p>
        </w:tc>
        <w:tc>
          <w:tcPr>
            <w:tcW w:w="4321" w:type="dxa"/>
            <w:tcMar>
              <w:top w:w="0" w:type="dxa"/>
              <w:left w:w="0" w:type="dxa"/>
              <w:bottom w:w="0" w:type="dxa"/>
              <w:right w:w="0" w:type="dxa"/>
            </w:tcMar>
            <w:vAlign w:val="center"/>
          </w:tcPr>
          <w:p w:rsidR="00C575D4" w:rsidRDefault="00C575D4">
            <w:pPr>
              <w:rPr>
                <w:vanish/>
              </w:rPr>
            </w:pPr>
          </w:p>
          <w:tbl>
            <w:tblPr>
              <w:tblOverlap w:val="never"/>
              <w:tblW w:w="4321" w:type="dxa"/>
              <w:tblLayout w:type="fixed"/>
              <w:tblCellMar>
                <w:left w:w="0" w:type="dxa"/>
                <w:right w:w="0" w:type="dxa"/>
              </w:tblCellMar>
              <w:tblLook w:val="01E0" w:firstRow="1" w:lastRow="1" w:firstColumn="1" w:lastColumn="1" w:noHBand="0" w:noVBand="0"/>
            </w:tblPr>
            <w:tblGrid>
              <w:gridCol w:w="4321"/>
            </w:tblGrid>
            <w:tr w:rsidR="00C575D4">
              <w:tc>
                <w:tcPr>
                  <w:tcW w:w="4321" w:type="dxa"/>
                  <w:tcMar>
                    <w:top w:w="0" w:type="dxa"/>
                    <w:left w:w="20" w:type="dxa"/>
                    <w:bottom w:w="0" w:type="dxa"/>
                    <w:right w:w="40" w:type="dxa"/>
                  </w:tcMar>
                </w:tcPr>
                <w:p w:rsidR="00C575D4" w:rsidRDefault="00764EA8">
                  <w:r>
                    <w:rPr>
                      <w:rFonts w:ascii="Arial Narrow" w:eastAsia="Arial Narrow" w:hAnsi="Arial Narrow" w:cs="Arial Narrow"/>
                      <w:color w:val="000000"/>
                      <w:sz w:val="24"/>
                      <w:szCs w:val="24"/>
                    </w:rPr>
                    <w:t>None</w:t>
                  </w:r>
                </w:p>
              </w:tc>
            </w:tr>
          </w:tbl>
          <w:p w:rsidR="00C575D4" w:rsidRDefault="00C575D4">
            <w:pPr>
              <w:spacing w:line="1" w:lineRule="auto"/>
            </w:pPr>
          </w:p>
        </w:tc>
      </w:tr>
      <w:tr w:rsidR="00C575D4">
        <w:trPr>
          <w:hidden/>
        </w:trPr>
        <w:tc>
          <w:tcPr>
            <w:tcW w:w="2361" w:type="dxa"/>
            <w:tcBorders>
              <w:right w:val="single" w:sz="6" w:space="0" w:color="70AFD9"/>
            </w:tcBorders>
            <w:shd w:val="clear" w:color="auto" w:fill="B0D6FF"/>
            <w:tcMar>
              <w:top w:w="0" w:type="dxa"/>
              <w:left w:w="100" w:type="dxa"/>
              <w:bottom w:w="0" w:type="dxa"/>
              <w:right w:w="0" w:type="dxa"/>
            </w:tcMar>
            <w:vAlign w:val="center"/>
          </w:tcPr>
          <w:p w:rsidR="00C575D4" w:rsidRDefault="00C575D4">
            <w:pPr>
              <w:rPr>
                <w:vanish/>
              </w:rPr>
            </w:pPr>
          </w:p>
          <w:tbl>
            <w:tblPr>
              <w:tblOverlap w:val="never"/>
              <w:tblW w:w="2261" w:type="dxa"/>
              <w:tblLayout w:type="fixed"/>
              <w:tblCellMar>
                <w:left w:w="0" w:type="dxa"/>
                <w:right w:w="0" w:type="dxa"/>
              </w:tblCellMar>
              <w:tblLook w:val="01E0" w:firstRow="1" w:lastRow="1" w:firstColumn="1" w:lastColumn="1" w:noHBand="0" w:noVBand="0"/>
            </w:tblPr>
            <w:tblGrid>
              <w:gridCol w:w="2261"/>
            </w:tblGrid>
            <w:tr w:rsidR="00C575D4">
              <w:tc>
                <w:tcPr>
                  <w:tcW w:w="2261" w:type="dxa"/>
                  <w:tcMar>
                    <w:top w:w="0" w:type="dxa"/>
                    <w:left w:w="0" w:type="dxa"/>
                    <w:bottom w:w="0" w:type="dxa"/>
                    <w:right w:w="0" w:type="dxa"/>
                  </w:tcMar>
                </w:tcPr>
                <w:p w:rsidR="00C575D4" w:rsidRDefault="00764EA8">
                  <w:r>
                    <w:rPr>
                      <w:rFonts w:ascii="Arial Narrow" w:eastAsia="Arial Narrow" w:hAnsi="Arial Narrow" w:cs="Arial Narrow"/>
                      <w:color w:val="000000"/>
                      <w:sz w:val="4"/>
                      <w:szCs w:val="4"/>
                    </w:rPr>
                    <w:t> </w:t>
                  </w:r>
                </w:p>
              </w:tc>
            </w:tr>
          </w:tbl>
          <w:p w:rsidR="00C575D4" w:rsidRDefault="00C575D4">
            <w:pPr>
              <w:spacing w:line="1" w:lineRule="auto"/>
            </w:pPr>
          </w:p>
        </w:tc>
        <w:tc>
          <w:tcPr>
            <w:tcW w:w="2966" w:type="dxa"/>
            <w:tcBorders>
              <w:right w:val="single" w:sz="6" w:space="0" w:color="70AFD9"/>
            </w:tcBorders>
            <w:tcMar>
              <w:top w:w="0" w:type="dxa"/>
              <w:left w:w="0" w:type="dxa"/>
              <w:bottom w:w="0" w:type="dxa"/>
              <w:right w:w="0" w:type="dxa"/>
            </w:tcMar>
            <w:vAlign w:val="center"/>
          </w:tcPr>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spacing w:line="1" w:lineRule="auto"/>
            </w:pPr>
          </w:p>
        </w:tc>
        <w:tc>
          <w:tcPr>
            <w:tcW w:w="2952" w:type="dxa"/>
            <w:tcBorders>
              <w:right w:val="single" w:sz="6" w:space="0" w:color="70AFD9"/>
            </w:tcBorders>
            <w:tcMar>
              <w:top w:w="0" w:type="dxa"/>
              <w:left w:w="0" w:type="dxa"/>
              <w:bottom w:w="0" w:type="dxa"/>
              <w:right w:w="0" w:type="dxa"/>
            </w:tcMar>
            <w:vAlign w:val="center"/>
          </w:tcPr>
          <w:p w:rsidR="00C575D4" w:rsidRDefault="00C575D4">
            <w:pPr>
              <w:spacing w:line="1" w:lineRule="auto"/>
            </w:pPr>
          </w:p>
        </w:tc>
        <w:tc>
          <w:tcPr>
            <w:tcW w:w="4321" w:type="dxa"/>
            <w:tcMar>
              <w:top w:w="0" w:type="dxa"/>
              <w:left w:w="0" w:type="dxa"/>
              <w:bottom w:w="0" w:type="dxa"/>
              <w:right w:w="0" w:type="dxa"/>
            </w:tcMar>
            <w:vAlign w:val="center"/>
          </w:tcPr>
          <w:p w:rsidR="00C575D4" w:rsidRDefault="00C575D4">
            <w:pPr>
              <w:spacing w:line="1" w:lineRule="auto"/>
            </w:pPr>
          </w:p>
        </w:tc>
      </w:tr>
    </w:tbl>
    <w:p w:rsidR="00C575D4" w:rsidRDefault="00C575D4">
      <w:pPr>
        <w:rPr>
          <w:vanish/>
        </w:rPr>
      </w:pPr>
    </w:p>
    <w:tbl>
      <w:tblPr>
        <w:tblOverlap w:val="never"/>
        <w:tblW w:w="15552" w:type="dxa"/>
        <w:tblLayout w:type="fixed"/>
        <w:tblLook w:val="01E0" w:firstRow="1" w:lastRow="1" w:firstColumn="1" w:lastColumn="1" w:noHBand="0" w:noVBand="0"/>
      </w:tblPr>
      <w:tblGrid>
        <w:gridCol w:w="15552"/>
      </w:tblGrid>
      <w:tr w:rsidR="00C575D4">
        <w:tc>
          <w:tcPr>
            <w:tcW w:w="15552" w:type="dxa"/>
            <w:tcMar>
              <w:top w:w="200" w:type="dxa"/>
              <w:left w:w="0" w:type="dxa"/>
              <w:bottom w:w="0" w:type="dxa"/>
              <w:right w:w="0" w:type="dxa"/>
            </w:tcMar>
          </w:tcPr>
          <w:p w:rsidR="00C575D4" w:rsidRDefault="00764EA8">
            <w:pPr>
              <w:rPr>
                <w:rFonts w:ascii="Arial Narrow" w:eastAsia="Arial Narrow" w:hAnsi="Arial Narrow" w:cs="Arial Narrow"/>
                <w:b/>
                <w:bCs/>
                <w:color w:val="0070A6"/>
                <w:sz w:val="24"/>
                <w:szCs w:val="24"/>
              </w:rPr>
            </w:pPr>
            <w:r>
              <w:rPr>
                <w:rFonts w:ascii="Arial Narrow" w:eastAsia="Arial Narrow" w:hAnsi="Arial Narrow" w:cs="Arial Narrow"/>
                <w:b/>
                <w:bCs/>
                <w:color w:val="0070A6"/>
                <w:sz w:val="24"/>
                <w:szCs w:val="24"/>
              </w:rPr>
              <w:t>Excluded Services &amp; Other Covered Services:</w:t>
            </w:r>
          </w:p>
        </w:tc>
      </w:tr>
    </w:tbl>
    <w:p w:rsidR="00C575D4" w:rsidRDefault="00C575D4">
      <w:pPr>
        <w:rPr>
          <w:vanish/>
        </w:rPr>
      </w:pPr>
    </w:p>
    <w:tbl>
      <w:tblPr>
        <w:tblOverlap w:val="never"/>
        <w:tblW w:w="15552" w:type="dxa"/>
        <w:tblLayout w:type="fixed"/>
        <w:tblLook w:val="01E0" w:firstRow="1" w:lastRow="1" w:firstColumn="1" w:lastColumn="1" w:noHBand="0" w:noVBand="0"/>
      </w:tblPr>
      <w:tblGrid>
        <w:gridCol w:w="15552"/>
      </w:tblGrid>
      <w:tr w:rsidR="00C575D4">
        <w:tc>
          <w:tcPr>
            <w:tcW w:w="15552" w:type="dxa"/>
            <w:tcMar>
              <w:top w:w="60" w:type="dxa"/>
              <w:left w:w="0" w:type="dxa"/>
              <w:bottom w:w="0" w:type="dxa"/>
              <w:right w:w="0" w:type="dxa"/>
            </w:tcMar>
          </w:tcPr>
          <w:tbl>
            <w:tblPr>
              <w:tblOverlap w:val="never"/>
              <w:tblW w:w="15536" w:type="dxa"/>
              <w:tblBorders>
                <w:top w:val="single" w:sz="6" w:space="0" w:color="0070A6"/>
                <w:left w:val="single" w:sz="6" w:space="0" w:color="0070A6"/>
                <w:bottom w:val="single" w:sz="6" w:space="0" w:color="0070A6"/>
                <w:right w:val="single" w:sz="6" w:space="0" w:color="0070A6"/>
              </w:tblBorders>
              <w:tblLayout w:type="fixed"/>
              <w:tblLook w:val="01E0" w:firstRow="1" w:lastRow="1" w:firstColumn="1" w:lastColumn="1" w:noHBand="0" w:noVBand="0"/>
            </w:tblPr>
            <w:tblGrid>
              <w:gridCol w:w="5178"/>
              <w:gridCol w:w="5178"/>
              <w:gridCol w:w="5180"/>
            </w:tblGrid>
            <w:tr w:rsidR="00C575D4">
              <w:trPr>
                <w:trHeight w:val="230"/>
              </w:trPr>
              <w:tc>
                <w:tcPr>
                  <w:tcW w:w="15536" w:type="dxa"/>
                  <w:gridSpan w:val="3"/>
                  <w:vMerge w:val="restart"/>
                  <w:tcBorders>
                    <w:bottom w:val="single" w:sz="6" w:space="0" w:color="0070A6"/>
                  </w:tcBorders>
                  <w:shd w:val="clear" w:color="auto" w:fill="E8F3FF"/>
                  <w:tcMar>
                    <w:top w:w="0" w:type="dxa"/>
                    <w:left w:w="0" w:type="dxa"/>
                    <w:bottom w:w="0" w:type="dxa"/>
                    <w:right w:w="0" w:type="dxa"/>
                  </w:tcMar>
                </w:tcPr>
                <w:tbl>
                  <w:tblPr>
                    <w:tblOverlap w:val="never"/>
                    <w:tblW w:w="15536" w:type="dxa"/>
                    <w:tblLayout w:type="fixed"/>
                    <w:tblCellMar>
                      <w:left w:w="0" w:type="dxa"/>
                      <w:right w:w="0" w:type="dxa"/>
                    </w:tblCellMar>
                    <w:tblLook w:val="01E0" w:firstRow="1" w:lastRow="1" w:firstColumn="1" w:lastColumn="1" w:noHBand="0" w:noVBand="0"/>
                  </w:tblPr>
                  <w:tblGrid>
                    <w:gridCol w:w="15536"/>
                  </w:tblGrid>
                  <w:tr w:rsidR="00C575D4">
                    <w:tc>
                      <w:tcPr>
                        <w:tcW w:w="15536"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Services Your </w:t>
                        </w:r>
                        <w:hyperlink r:id="rId128"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Generally Does NOT Cover (Check your policy or </w:t>
                        </w:r>
                        <w:hyperlink r:id="rId129"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document for more information and a list of any other </w:t>
                        </w:r>
                        <w:hyperlink r:id="rId130" w:anchor="excluded-services" w:history="1">
                          <w:r>
                            <w:rPr>
                              <w:rStyle w:val="Hyperlink"/>
                              <w:rFonts w:ascii="Arial Narrow" w:eastAsia="Arial Narrow" w:hAnsi="Arial Narrow" w:cs="Arial Narrow"/>
                              <w:b/>
                              <w:bCs/>
                              <w:sz w:val="24"/>
                              <w:szCs w:val="24"/>
                            </w:rPr>
                            <w:t>excluded services</w:t>
                          </w:r>
                        </w:hyperlink>
                        <w:r>
                          <w:rPr>
                            <w:rFonts w:ascii="Arial Narrow" w:eastAsia="Arial Narrow" w:hAnsi="Arial Narrow" w:cs="Arial Narrow"/>
                            <w:b/>
                            <w:bCs/>
                            <w:color w:val="000000"/>
                            <w:sz w:val="24"/>
                            <w:szCs w:val="24"/>
                          </w:rPr>
                          <w:t>.)</w:t>
                        </w:r>
                      </w:p>
                    </w:tc>
                  </w:tr>
                </w:tbl>
                <w:p w:rsidR="00C575D4" w:rsidRDefault="00C575D4">
                  <w:pPr>
                    <w:spacing w:line="1" w:lineRule="auto"/>
                  </w:pPr>
                </w:p>
              </w:tc>
            </w:tr>
            <w:tr w:rsidR="00C575D4">
              <w:trPr>
                <w:hidden/>
              </w:trPr>
              <w:tc>
                <w:tcPr>
                  <w:tcW w:w="5178"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Cosmetic surgery</w:t>
                              </w:r>
                            </w:p>
                          </w:tc>
                        </w:tr>
                      </w:tbl>
                      <w:p w:rsidR="00C575D4" w:rsidRDefault="00C575D4">
                        <w:pPr>
                          <w:spacing w:line="1" w:lineRule="auto"/>
                        </w:pPr>
                      </w:p>
                    </w:tc>
                  </w:tr>
                </w:tbl>
                <w:p w:rsidR="00C575D4" w:rsidRDefault="00C575D4">
                  <w:pPr>
                    <w:spacing w:line="1" w:lineRule="auto"/>
                  </w:pPr>
                </w:p>
              </w:tc>
              <w:tc>
                <w:tcPr>
                  <w:tcW w:w="5178"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Long-term care</w:t>
                              </w:r>
                            </w:p>
                          </w:tc>
                        </w:tr>
                      </w:tbl>
                      <w:p w:rsidR="00C575D4" w:rsidRDefault="00C575D4">
                        <w:pPr>
                          <w:spacing w:line="1" w:lineRule="auto"/>
                        </w:pPr>
                      </w:p>
                    </w:tc>
                  </w:tr>
                </w:tbl>
                <w:p w:rsidR="00C575D4" w:rsidRDefault="00C575D4">
                  <w:pPr>
                    <w:spacing w:line="1" w:lineRule="auto"/>
                  </w:pPr>
                </w:p>
              </w:tc>
              <w:tc>
                <w:tcPr>
                  <w:tcW w:w="5180"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Routine foot care</w:t>
                              </w:r>
                            </w:p>
                          </w:tc>
                        </w:tr>
                      </w:tbl>
                      <w:p w:rsidR="00C575D4" w:rsidRDefault="00C575D4">
                        <w:pPr>
                          <w:spacing w:line="1" w:lineRule="auto"/>
                        </w:pPr>
                      </w:p>
                    </w:tc>
                  </w:tr>
                </w:tbl>
                <w:p w:rsidR="00C575D4" w:rsidRDefault="00C575D4">
                  <w:pPr>
                    <w:spacing w:line="1" w:lineRule="auto"/>
                  </w:pPr>
                </w:p>
              </w:tc>
            </w:tr>
            <w:tr w:rsidR="00C575D4">
              <w:trPr>
                <w:hidden/>
              </w:trPr>
              <w:tc>
                <w:tcPr>
                  <w:tcW w:w="5178"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Dental care (Adult)</w:t>
                              </w:r>
                            </w:p>
                          </w:tc>
                        </w:tr>
                      </w:tbl>
                      <w:p w:rsidR="00C575D4" w:rsidRDefault="00C575D4">
                        <w:pPr>
                          <w:spacing w:line="1" w:lineRule="auto"/>
                        </w:pPr>
                      </w:p>
                    </w:tc>
                  </w:tr>
                </w:tbl>
                <w:p w:rsidR="00C575D4" w:rsidRDefault="00C575D4">
                  <w:pPr>
                    <w:spacing w:line="1" w:lineRule="auto"/>
                  </w:pPr>
                </w:p>
              </w:tc>
              <w:tc>
                <w:tcPr>
                  <w:tcW w:w="5178"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Routine eye care (Adult)</w:t>
                              </w:r>
                            </w:p>
                          </w:tc>
                        </w:tr>
                      </w:tbl>
                      <w:p w:rsidR="00C575D4" w:rsidRDefault="00C575D4">
                        <w:pPr>
                          <w:spacing w:line="1" w:lineRule="auto"/>
                        </w:pPr>
                      </w:p>
                    </w:tc>
                  </w:tr>
                </w:tbl>
                <w:p w:rsidR="00C575D4" w:rsidRDefault="00C575D4">
                  <w:pPr>
                    <w:spacing w:line="1" w:lineRule="auto"/>
                  </w:pPr>
                </w:p>
              </w:tc>
              <w:tc>
                <w:tcPr>
                  <w:tcW w:w="5180"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Weight loss programs</w:t>
                              </w:r>
                            </w:p>
                          </w:tc>
                        </w:tr>
                      </w:tbl>
                      <w:p w:rsidR="00C575D4" w:rsidRDefault="00C575D4">
                        <w:pPr>
                          <w:spacing w:line="1" w:lineRule="auto"/>
                        </w:pPr>
                      </w:p>
                    </w:tc>
                  </w:tr>
                </w:tbl>
                <w:p w:rsidR="00C575D4" w:rsidRDefault="00C575D4">
                  <w:pPr>
                    <w:spacing w:line="1" w:lineRule="auto"/>
                  </w:pPr>
                </w:p>
              </w:tc>
            </w:tr>
            <w:tr w:rsidR="00C575D4">
              <w:trPr>
                <w:hidden/>
              </w:trPr>
              <w:tc>
                <w:tcPr>
                  <w:tcW w:w="5178" w:type="dxa"/>
                  <w:tcMar>
                    <w:top w:w="0" w:type="dxa"/>
                    <w:left w:w="60" w:type="dxa"/>
                    <w:bottom w:w="0" w:type="dxa"/>
                    <w:right w:w="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Hearing aids</w:t>
                              </w:r>
                            </w:p>
                          </w:tc>
                        </w:tr>
                      </w:tbl>
                      <w:p w:rsidR="00C575D4" w:rsidRDefault="00C575D4">
                        <w:pPr>
                          <w:spacing w:line="1" w:lineRule="auto"/>
                        </w:pPr>
                      </w:p>
                    </w:tc>
                  </w:tr>
                </w:tbl>
                <w:p w:rsidR="00C575D4" w:rsidRDefault="00C575D4">
                  <w:pPr>
                    <w:spacing w:line="1" w:lineRule="auto"/>
                  </w:pPr>
                </w:p>
              </w:tc>
              <w:tc>
                <w:tcPr>
                  <w:tcW w:w="5178" w:type="dxa"/>
                  <w:tcMar>
                    <w:top w:w="0" w:type="dxa"/>
                    <w:left w:w="60" w:type="dxa"/>
                    <w:bottom w:w="0" w:type="dxa"/>
                    <w:right w:w="0" w:type="dxa"/>
                  </w:tcMar>
                </w:tcPr>
                <w:p w:rsidR="00C575D4" w:rsidRDefault="00C575D4">
                  <w:pPr>
                    <w:spacing w:line="1" w:lineRule="auto"/>
                  </w:pPr>
                </w:p>
              </w:tc>
              <w:tc>
                <w:tcPr>
                  <w:tcW w:w="5180" w:type="dxa"/>
                  <w:tcMar>
                    <w:top w:w="0" w:type="dxa"/>
                    <w:left w:w="60" w:type="dxa"/>
                    <w:bottom w:w="0" w:type="dxa"/>
                    <w:right w:w="0" w:type="dxa"/>
                  </w:tcMar>
                </w:tcPr>
                <w:p w:rsidR="00C575D4" w:rsidRDefault="00C575D4">
                  <w:pPr>
                    <w:spacing w:line="1" w:lineRule="auto"/>
                  </w:pPr>
                </w:p>
              </w:tc>
            </w:tr>
          </w:tbl>
          <w:p w:rsidR="00C575D4" w:rsidRDefault="00C575D4">
            <w:pPr>
              <w:spacing w:line="1" w:lineRule="auto"/>
            </w:pPr>
          </w:p>
        </w:tc>
      </w:tr>
    </w:tbl>
    <w:p w:rsidR="00C575D4" w:rsidRDefault="00C575D4">
      <w:pPr>
        <w:rPr>
          <w:vanish/>
        </w:rPr>
      </w:pPr>
    </w:p>
    <w:tbl>
      <w:tblPr>
        <w:tblOverlap w:val="never"/>
        <w:tblW w:w="15552" w:type="dxa"/>
        <w:tblBorders>
          <w:bottom w:val="single" w:sz="6" w:space="0" w:color="0070A6"/>
        </w:tblBorders>
        <w:tblLayout w:type="fixed"/>
        <w:tblLook w:val="01E0" w:firstRow="1" w:lastRow="1" w:firstColumn="1" w:lastColumn="1" w:noHBand="0" w:noVBand="0"/>
      </w:tblPr>
      <w:tblGrid>
        <w:gridCol w:w="5184"/>
        <w:gridCol w:w="5184"/>
        <w:gridCol w:w="5184"/>
      </w:tblGrid>
      <w:tr w:rsidR="00C575D4">
        <w:tc>
          <w:tcPr>
            <w:tcW w:w="5184" w:type="dxa"/>
            <w:tcBorders>
              <w:bottom w:val="single" w:sz="6" w:space="0" w:color="0070A6"/>
            </w:tcBorders>
            <w:tcMar>
              <w:top w:w="0" w:type="dxa"/>
              <w:left w:w="20" w:type="dxa"/>
              <w:bottom w:w="0" w:type="dxa"/>
              <w:right w:w="20" w:type="dxa"/>
            </w:tcMar>
          </w:tcPr>
          <w:tbl>
            <w:tblPr>
              <w:tblOverlap w:val="never"/>
              <w:tblW w:w="5144" w:type="dxa"/>
              <w:tblLayout w:type="fixed"/>
              <w:tblCellMar>
                <w:left w:w="0" w:type="dxa"/>
                <w:right w:w="0" w:type="dxa"/>
              </w:tblCellMar>
              <w:tblLook w:val="01E0" w:firstRow="1" w:lastRow="1" w:firstColumn="1" w:lastColumn="1" w:noHBand="0" w:noVBand="0"/>
            </w:tblPr>
            <w:tblGrid>
              <w:gridCol w:w="5144"/>
            </w:tblGrid>
            <w:tr w:rsidR="00C575D4">
              <w:tc>
                <w:tcPr>
                  <w:tcW w:w="514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 </w:t>
                  </w:r>
                </w:p>
              </w:tc>
            </w:tr>
          </w:tbl>
          <w:p w:rsidR="00C575D4" w:rsidRDefault="00C575D4">
            <w:pPr>
              <w:spacing w:line="1" w:lineRule="auto"/>
            </w:pPr>
          </w:p>
        </w:tc>
        <w:tc>
          <w:tcPr>
            <w:tcW w:w="5184" w:type="dxa"/>
            <w:tcBorders>
              <w:bottom w:val="single" w:sz="6" w:space="0" w:color="0070A6"/>
            </w:tcBorders>
            <w:tcMar>
              <w:top w:w="0" w:type="dxa"/>
              <w:left w:w="20" w:type="dxa"/>
              <w:bottom w:w="0" w:type="dxa"/>
              <w:right w:w="20" w:type="dxa"/>
            </w:tcMar>
          </w:tcPr>
          <w:p w:rsidR="00C575D4" w:rsidRDefault="00C575D4">
            <w:pPr>
              <w:spacing w:line="1" w:lineRule="auto"/>
            </w:pPr>
          </w:p>
        </w:tc>
        <w:tc>
          <w:tcPr>
            <w:tcW w:w="5184" w:type="dxa"/>
            <w:tcBorders>
              <w:bottom w:val="single" w:sz="6" w:space="0" w:color="0070A6"/>
            </w:tcBorders>
            <w:tcMar>
              <w:top w:w="0" w:type="dxa"/>
              <w:left w:w="20" w:type="dxa"/>
              <w:bottom w:w="0" w:type="dxa"/>
              <w:right w:w="20" w:type="dxa"/>
            </w:tcMar>
          </w:tcPr>
          <w:p w:rsidR="00C575D4" w:rsidRDefault="00C575D4">
            <w:pPr>
              <w:spacing w:line="1" w:lineRule="auto"/>
            </w:pPr>
          </w:p>
        </w:tc>
      </w:tr>
      <w:tr w:rsidR="00C575D4">
        <w:trPr>
          <w:trHeight w:val="230"/>
          <w:hidden/>
        </w:trPr>
        <w:tc>
          <w:tcPr>
            <w:tcW w:w="15552" w:type="dxa"/>
            <w:gridSpan w:val="3"/>
            <w:vMerge w:val="restart"/>
            <w:tcBorders>
              <w:left w:val="single" w:sz="6" w:space="0" w:color="0070A6"/>
              <w:bottom w:val="single" w:sz="6" w:space="0" w:color="0070A6"/>
              <w:right w:val="single" w:sz="6" w:space="0" w:color="0070A6"/>
            </w:tcBorders>
            <w:shd w:val="clear" w:color="auto" w:fill="E8F3FF"/>
            <w:tcMar>
              <w:top w:w="0" w:type="dxa"/>
              <w:left w:w="20" w:type="dxa"/>
              <w:bottom w:w="0" w:type="dxa"/>
              <w:right w:w="20" w:type="dxa"/>
            </w:tcMar>
          </w:tcPr>
          <w:p w:rsidR="00C575D4" w:rsidRDefault="00C575D4">
            <w:pPr>
              <w:rPr>
                <w:vanish/>
              </w:rPr>
            </w:pPr>
          </w:p>
          <w:tbl>
            <w:tblPr>
              <w:tblOverlap w:val="never"/>
              <w:tblW w:w="15512" w:type="dxa"/>
              <w:tblLayout w:type="fixed"/>
              <w:tblCellMar>
                <w:left w:w="0" w:type="dxa"/>
                <w:right w:w="0" w:type="dxa"/>
              </w:tblCellMar>
              <w:tblLook w:val="01E0" w:firstRow="1" w:lastRow="1" w:firstColumn="1" w:lastColumn="1" w:noHBand="0" w:noVBand="0"/>
            </w:tblPr>
            <w:tblGrid>
              <w:gridCol w:w="15512"/>
            </w:tblGrid>
            <w:tr w:rsidR="00C575D4">
              <w:tc>
                <w:tcPr>
                  <w:tcW w:w="1551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Other Covered Services (Limitations may apply to these services. This isn't a complete list. Please see your </w:t>
                  </w:r>
                  <w:hyperlink r:id="rId131" w:anchor="plan" w:history="1">
                    <w:r>
                      <w:rPr>
                        <w:rStyle w:val="Hyperlink"/>
                        <w:rFonts w:ascii="Arial Narrow" w:eastAsia="Arial Narrow" w:hAnsi="Arial Narrow" w:cs="Arial Narrow"/>
                        <w:b/>
                        <w:bCs/>
                        <w:sz w:val="24"/>
                        <w:szCs w:val="24"/>
                      </w:rPr>
                      <w:t>plan</w:t>
                    </w:r>
                  </w:hyperlink>
                  <w:r>
                    <w:rPr>
                      <w:rFonts w:ascii="Arial Narrow" w:eastAsia="Arial Narrow" w:hAnsi="Arial Narrow" w:cs="Arial Narrow"/>
                      <w:b/>
                      <w:bCs/>
                      <w:color w:val="000000"/>
                      <w:sz w:val="24"/>
                      <w:szCs w:val="24"/>
                    </w:rPr>
                    <w:t xml:space="preserve"> document.)</w:t>
                  </w:r>
                </w:p>
              </w:tc>
            </w:tr>
          </w:tbl>
          <w:p w:rsidR="00C575D4" w:rsidRDefault="00C575D4">
            <w:pPr>
              <w:spacing w:line="1" w:lineRule="auto"/>
            </w:pPr>
          </w:p>
        </w:tc>
      </w:tr>
      <w:tr w:rsidR="00C575D4">
        <w:trPr>
          <w:hidden/>
        </w:trPr>
        <w:tc>
          <w:tcPr>
            <w:tcW w:w="5184" w:type="dxa"/>
            <w:tcBorders>
              <w:left w:val="single" w:sz="6" w:space="0" w:color="0070A6"/>
            </w:tcBorders>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Acupuncture</w:t>
                        </w:r>
                      </w:p>
                    </w:tc>
                  </w:tr>
                </w:tbl>
                <w:p w:rsidR="00C575D4" w:rsidRDefault="00C575D4">
                  <w:pPr>
                    <w:spacing w:line="1" w:lineRule="auto"/>
                  </w:pPr>
                </w:p>
              </w:tc>
            </w:tr>
          </w:tbl>
          <w:p w:rsidR="00C575D4" w:rsidRDefault="00C575D4">
            <w:pPr>
              <w:spacing w:line="1" w:lineRule="auto"/>
            </w:pPr>
          </w:p>
        </w:tc>
        <w:tc>
          <w:tcPr>
            <w:tcW w:w="5184" w:type="dxa"/>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Chiropractic care</w:t>
                        </w:r>
                      </w:p>
                    </w:tc>
                  </w:tr>
                </w:tbl>
                <w:p w:rsidR="00C575D4" w:rsidRDefault="00C575D4">
                  <w:pPr>
                    <w:spacing w:line="1" w:lineRule="auto"/>
                  </w:pPr>
                </w:p>
              </w:tc>
            </w:tr>
          </w:tbl>
          <w:p w:rsidR="00C575D4" w:rsidRDefault="00C575D4">
            <w:pPr>
              <w:spacing w:line="1" w:lineRule="auto"/>
            </w:pPr>
          </w:p>
        </w:tc>
        <w:tc>
          <w:tcPr>
            <w:tcW w:w="5184" w:type="dxa"/>
            <w:tcBorders>
              <w:right w:val="single" w:sz="6" w:space="0" w:color="0070A6"/>
            </w:tcBorders>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Non-emergency care when traveling outside the U.S. See www.bcbsglobalcore.com</w:t>
                        </w:r>
                      </w:p>
                    </w:tc>
                  </w:tr>
                </w:tbl>
                <w:p w:rsidR="00C575D4" w:rsidRDefault="00C575D4">
                  <w:pPr>
                    <w:spacing w:line="1" w:lineRule="auto"/>
                  </w:pPr>
                </w:p>
              </w:tc>
            </w:tr>
          </w:tbl>
          <w:p w:rsidR="00C575D4" w:rsidRDefault="00C575D4">
            <w:pPr>
              <w:spacing w:line="1" w:lineRule="auto"/>
            </w:pPr>
          </w:p>
        </w:tc>
      </w:tr>
      <w:tr w:rsidR="00C575D4">
        <w:trPr>
          <w:hidden/>
        </w:trPr>
        <w:tc>
          <w:tcPr>
            <w:tcW w:w="5184" w:type="dxa"/>
            <w:tcBorders>
              <w:left w:val="single" w:sz="6" w:space="0" w:color="0070A6"/>
            </w:tcBorders>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Bariatric surgery</w:t>
                        </w:r>
                      </w:p>
                    </w:tc>
                  </w:tr>
                </w:tbl>
                <w:p w:rsidR="00C575D4" w:rsidRDefault="00C575D4">
                  <w:pPr>
                    <w:spacing w:line="1" w:lineRule="auto"/>
                  </w:pPr>
                </w:p>
              </w:tc>
            </w:tr>
          </w:tbl>
          <w:p w:rsidR="00C575D4" w:rsidRDefault="00C575D4">
            <w:pPr>
              <w:spacing w:line="1" w:lineRule="auto"/>
            </w:pPr>
          </w:p>
        </w:tc>
        <w:tc>
          <w:tcPr>
            <w:tcW w:w="5184" w:type="dxa"/>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Infertility treatment (limited to artificial insemination)</w:t>
                        </w:r>
                      </w:p>
                    </w:tc>
                  </w:tr>
                </w:tbl>
                <w:p w:rsidR="00C575D4" w:rsidRDefault="00C575D4">
                  <w:pPr>
                    <w:spacing w:line="1" w:lineRule="auto"/>
                  </w:pPr>
                </w:p>
              </w:tc>
            </w:tr>
          </w:tbl>
          <w:p w:rsidR="00C575D4" w:rsidRDefault="00C575D4">
            <w:pPr>
              <w:spacing w:line="1" w:lineRule="auto"/>
            </w:pPr>
          </w:p>
        </w:tc>
        <w:tc>
          <w:tcPr>
            <w:tcW w:w="5184" w:type="dxa"/>
            <w:tcBorders>
              <w:right w:val="single" w:sz="6" w:space="0" w:color="0070A6"/>
            </w:tcBorders>
            <w:tcMar>
              <w:top w:w="0" w:type="dxa"/>
              <w:left w:w="60" w:type="dxa"/>
              <w:bottom w:w="0" w:type="dxa"/>
              <w:right w:w="20" w:type="dxa"/>
            </w:tcMar>
          </w:tcPr>
          <w:p w:rsidR="00C575D4" w:rsidRDefault="00C575D4">
            <w:pPr>
              <w:rPr>
                <w:vanish/>
              </w:rPr>
            </w:pPr>
          </w:p>
          <w:tbl>
            <w:tblPr>
              <w:tblOverlap w:val="never"/>
              <w:tblW w:w="3744" w:type="dxa"/>
              <w:tblLayout w:type="fixed"/>
              <w:tblLook w:val="01E0" w:firstRow="1" w:lastRow="1" w:firstColumn="1" w:lastColumn="1" w:noHBand="0" w:noVBand="0"/>
            </w:tblPr>
            <w:tblGrid>
              <w:gridCol w:w="720"/>
              <w:gridCol w:w="3024"/>
            </w:tblGrid>
            <w:tr w:rsidR="00C575D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575D4">
                    <w:tc>
                      <w:tcPr>
                        <w:tcW w:w="720" w:type="dxa"/>
                        <w:tcMar>
                          <w:top w:w="0" w:type="dxa"/>
                          <w:left w:w="0" w:type="dxa"/>
                          <w:bottom w:w="0" w:type="dxa"/>
                          <w:right w:w="0" w:type="dxa"/>
                        </w:tcMar>
                      </w:tcPr>
                      <w:p w:rsidR="00C575D4" w:rsidRDefault="00764EA8">
                        <w:r>
                          <w:rPr>
                            <w:rFonts w:ascii="Garamond" w:eastAsia="Garamond" w:hAnsi="Garamond" w:cs="Garamond"/>
                            <w:color w:val="000000"/>
                            <w:sz w:val="24"/>
                            <w:szCs w:val="24"/>
                          </w:rPr>
                          <w:t>•</w:t>
                        </w:r>
                      </w:p>
                    </w:tc>
                  </w:tr>
                </w:tbl>
                <w:p w:rsidR="00C575D4" w:rsidRDefault="00C575D4">
                  <w:pPr>
                    <w:spacing w:line="1" w:lineRule="auto"/>
                  </w:pPr>
                </w:p>
              </w:tc>
              <w:tc>
                <w:tcPr>
                  <w:tcW w:w="3024" w:type="dxa"/>
                  <w:tcMar>
                    <w:top w:w="0" w:type="dxa"/>
                    <w:left w:w="0" w:type="dxa"/>
                    <w:bottom w:w="0" w:type="dxa"/>
                    <w:right w:w="0" w:type="dxa"/>
                  </w:tcMar>
                </w:tcPr>
                <w:p w:rsidR="00C575D4" w:rsidRDefault="00C575D4">
                  <w:pPr>
                    <w:rPr>
                      <w:vanish/>
                    </w:rPr>
                  </w:pPr>
                </w:p>
                <w:tbl>
                  <w:tblPr>
                    <w:tblOverlap w:val="never"/>
                    <w:tblW w:w="3024" w:type="dxa"/>
                    <w:tblLayout w:type="fixed"/>
                    <w:tblCellMar>
                      <w:left w:w="0" w:type="dxa"/>
                      <w:right w:w="0" w:type="dxa"/>
                    </w:tblCellMar>
                    <w:tblLook w:val="01E0" w:firstRow="1" w:lastRow="1" w:firstColumn="1" w:lastColumn="1" w:noHBand="0" w:noVBand="0"/>
                  </w:tblPr>
                  <w:tblGrid>
                    <w:gridCol w:w="3024"/>
                  </w:tblGrid>
                  <w:tr w:rsidR="00C575D4">
                    <w:tc>
                      <w:tcPr>
                        <w:tcW w:w="3024"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Private-duty nursing</w:t>
                        </w:r>
                      </w:p>
                    </w:tc>
                  </w:tr>
                </w:tbl>
                <w:p w:rsidR="00C575D4" w:rsidRDefault="00C575D4">
                  <w:pPr>
                    <w:spacing w:line="1" w:lineRule="auto"/>
                  </w:pPr>
                </w:p>
              </w:tc>
            </w:tr>
          </w:tbl>
          <w:p w:rsidR="00C575D4" w:rsidRDefault="00C575D4">
            <w:pPr>
              <w:spacing w:line="1" w:lineRule="auto"/>
            </w:pPr>
          </w:p>
        </w:tc>
      </w:tr>
    </w:tbl>
    <w:p w:rsidR="00C575D4" w:rsidRDefault="00C575D4">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C575D4">
        <w:tc>
          <w:tcPr>
            <w:tcW w:w="15552" w:type="dxa"/>
            <w:tcMar>
              <w:top w:w="160" w:type="dxa"/>
              <w:left w:w="0" w:type="dxa"/>
              <w:bottom w:w="0" w:type="dxa"/>
              <w:right w:w="0" w:type="dxa"/>
            </w:tcMar>
          </w:tcPr>
          <w:p w:rsidR="00C575D4" w:rsidRDefault="00C575D4"/>
          <w:p w:rsidR="00C575D4" w:rsidRDefault="00764EA8">
            <w:r>
              <w:rPr>
                <w:rFonts w:ascii="Arial Narrow" w:eastAsia="Arial Narrow" w:hAnsi="Arial Narrow" w:cs="Arial Narrow"/>
                <w:b/>
                <w:bCs/>
                <w:color w:val="0070A6"/>
                <w:sz w:val="24"/>
                <w:szCs w:val="24"/>
              </w:rPr>
              <w:t>Your Rights to Continue Coverage:</w:t>
            </w:r>
            <w:r>
              <w:rPr>
                <w:rFonts w:ascii="Arial Narrow" w:eastAsia="Arial Narrow" w:hAnsi="Arial Narrow" w:cs="Arial Narrow"/>
                <w:color w:val="000000"/>
                <w:sz w:val="24"/>
                <w:szCs w:val="24"/>
              </w:rPr>
              <w:t xml:space="preserve"> There are agencies that can help if you want to continue your coverage after it ends. To contact the </w:t>
            </w:r>
            <w:hyperlink r:id="rId132"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at 1-800-ASK-BLUE (TTY: 711) or the contact information for those agencies is: For group health coverage subject to ERISA, contact the Department of Labor's Employee Benefits Security Administration at 1-866-444-EBSA (3272) or </w:t>
            </w:r>
            <w:hyperlink r:id="rId133" w:history="1">
              <w:r>
                <w:rPr>
                  <w:rStyle w:val="Hyperlink"/>
                  <w:rFonts w:ascii="Arial Narrow" w:eastAsia="Arial Narrow" w:hAnsi="Arial Narrow" w:cs="Arial Narrow"/>
                  <w:sz w:val="24"/>
                  <w:szCs w:val="24"/>
                </w:rPr>
                <w:t>www.dol.gov/ebsa/healthreform</w:t>
              </w:r>
            </w:hyperlink>
            <w:r>
              <w:rPr>
                <w:rFonts w:ascii="Arial Narrow" w:eastAsia="Arial Narrow" w:hAnsi="Arial Narrow" w:cs="Arial Narrow"/>
                <w:color w:val="000000"/>
                <w:sz w:val="24"/>
                <w:szCs w:val="24"/>
              </w:rPr>
              <w:t xml:space="preserve">; For non-federal governmental group health </w:t>
            </w:r>
            <w:hyperlink r:id="rId134"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contact the Department of Health and Human Services, Center for Consumer Information and Insurance Oversight, 1-877-267-2323 x61565 or </w:t>
            </w:r>
            <w:hyperlink r:id="rId135" w:history="1">
              <w:r>
                <w:rPr>
                  <w:rStyle w:val="Hyperlink"/>
                  <w:rFonts w:ascii="Arial Narrow" w:eastAsia="Arial Narrow" w:hAnsi="Arial Narrow" w:cs="Arial Narrow"/>
                  <w:sz w:val="24"/>
                  <w:szCs w:val="24"/>
                </w:rPr>
                <w:t>www.cciio.cms.gov</w:t>
              </w:r>
            </w:hyperlink>
            <w:r>
              <w:rPr>
                <w:rFonts w:ascii="Arial Narrow" w:eastAsia="Arial Narrow" w:hAnsi="Arial Narrow" w:cs="Arial Narrow"/>
                <w:color w:val="000000"/>
                <w:sz w:val="24"/>
                <w:szCs w:val="24"/>
              </w:rPr>
              <w:t xml:space="preserve">. Church </w:t>
            </w:r>
            <w:hyperlink r:id="rId136"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are not covered by the Federal COBRA continuation coverage rules. If the coverage is insured, individuals should contact their State Insurance regulator regarding their possible rights to continuation coverage under State law. Other coverage options may be available to you too, including buying individual insurance coverage through the </w:t>
            </w:r>
            <w:hyperlink r:id="rId137" w:anchor="health-insurance" w:history="1">
              <w:r>
                <w:rPr>
                  <w:rStyle w:val="Hyperlink"/>
                  <w:rFonts w:ascii="Arial Narrow" w:eastAsia="Arial Narrow" w:hAnsi="Arial Narrow" w:cs="Arial Narrow"/>
                  <w:sz w:val="24"/>
                  <w:szCs w:val="24"/>
                </w:rPr>
                <w:t>Health Insurance</w:t>
              </w:r>
            </w:hyperlink>
            <w:r>
              <w:rPr>
                <w:rFonts w:ascii="Arial Narrow" w:eastAsia="Arial Narrow" w:hAnsi="Arial Narrow" w:cs="Arial Narrow"/>
                <w:color w:val="000000"/>
                <w:sz w:val="24"/>
                <w:szCs w:val="24"/>
              </w:rPr>
              <w:t xml:space="preserve"> </w:t>
            </w:r>
            <w:hyperlink r:id="rId138"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 xml:space="preserve">. For more information about the Pennsylvania </w:t>
            </w:r>
            <w:hyperlink r:id="rId139" w:anchor="health-insurance" w:history="1">
              <w:r>
                <w:rPr>
                  <w:rStyle w:val="Hyperlink"/>
                  <w:rFonts w:ascii="Arial Narrow" w:eastAsia="Arial Narrow" w:hAnsi="Arial Narrow" w:cs="Arial Narrow"/>
                  <w:sz w:val="24"/>
                  <w:szCs w:val="24"/>
                </w:rPr>
                <w:t>Health Insurance</w:t>
              </w:r>
            </w:hyperlink>
            <w:r>
              <w:rPr>
                <w:rFonts w:ascii="Arial Narrow" w:eastAsia="Arial Narrow" w:hAnsi="Arial Narrow" w:cs="Arial Narrow"/>
                <w:color w:val="000000"/>
                <w:sz w:val="24"/>
                <w:szCs w:val="24"/>
              </w:rPr>
              <w:t xml:space="preserve"> </w:t>
            </w:r>
            <w:hyperlink r:id="rId140"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 xml:space="preserve">, visit </w:t>
            </w:r>
            <w:hyperlink r:id="rId141" w:history="1">
              <w:r>
                <w:rPr>
                  <w:rStyle w:val="Hyperlink"/>
                  <w:rFonts w:ascii="Arial Narrow" w:eastAsia="Arial Narrow" w:hAnsi="Arial Narrow" w:cs="Arial Narrow"/>
                  <w:sz w:val="24"/>
                  <w:szCs w:val="24"/>
                </w:rPr>
                <w:t>www.Pennie.gov</w:t>
              </w:r>
            </w:hyperlink>
            <w:r>
              <w:rPr>
                <w:rFonts w:ascii="Arial Narrow" w:eastAsia="Arial Narrow" w:hAnsi="Arial Narrow" w:cs="Arial Narrow"/>
                <w:color w:val="000000"/>
                <w:sz w:val="24"/>
                <w:szCs w:val="24"/>
              </w:rPr>
              <w:t xml:space="preserve"> or call 1-844-844-8040.</w:t>
            </w:r>
          </w:p>
        </w:tc>
      </w:tr>
    </w:tbl>
    <w:p w:rsidR="00C575D4" w:rsidRDefault="00C575D4">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C575D4">
        <w:tc>
          <w:tcPr>
            <w:tcW w:w="15552" w:type="dxa"/>
            <w:tcMar>
              <w:top w:w="160" w:type="dxa"/>
              <w:left w:w="0" w:type="dxa"/>
              <w:bottom w:w="0" w:type="dxa"/>
              <w:right w:w="0" w:type="dxa"/>
            </w:tcMar>
          </w:tcPr>
          <w:p w:rsidR="00C575D4" w:rsidRDefault="00764EA8">
            <w:r>
              <w:rPr>
                <w:rFonts w:ascii="Arial Narrow" w:eastAsia="Arial Narrow" w:hAnsi="Arial Narrow" w:cs="Arial Narrow"/>
                <w:b/>
                <w:bCs/>
                <w:color w:val="0070A6"/>
                <w:sz w:val="24"/>
                <w:szCs w:val="24"/>
              </w:rPr>
              <w:t>Your Grievance and Appeals Rights:</w:t>
            </w:r>
            <w:r>
              <w:rPr>
                <w:rFonts w:ascii="Arial Narrow" w:eastAsia="Arial Narrow" w:hAnsi="Arial Narrow" w:cs="Arial Narrow"/>
                <w:color w:val="000000"/>
                <w:sz w:val="24"/>
                <w:szCs w:val="24"/>
              </w:rPr>
              <w:t xml:space="preserve"> There are agencies that can help if you have a complaint against your </w:t>
            </w:r>
            <w:hyperlink r:id="rId142"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for a denial of a </w:t>
            </w:r>
            <w:hyperlink r:id="rId143"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This complaint is called a </w:t>
            </w:r>
            <w:hyperlink r:id="rId144" w:anchor="grievance" w:history="1">
              <w:r>
                <w:rPr>
                  <w:rStyle w:val="Hyperlink"/>
                  <w:rFonts w:ascii="Arial Narrow" w:eastAsia="Arial Narrow" w:hAnsi="Arial Narrow" w:cs="Arial Narrow"/>
                  <w:sz w:val="24"/>
                  <w:szCs w:val="24"/>
                </w:rPr>
                <w:t>grievance</w:t>
              </w:r>
            </w:hyperlink>
            <w:r>
              <w:rPr>
                <w:rFonts w:ascii="Arial Narrow" w:eastAsia="Arial Narrow" w:hAnsi="Arial Narrow" w:cs="Arial Narrow"/>
                <w:color w:val="000000"/>
                <w:sz w:val="24"/>
                <w:szCs w:val="24"/>
              </w:rPr>
              <w:t xml:space="preserve"> or </w:t>
            </w:r>
            <w:hyperlink r:id="rId145" w:anchor="appeal" w:history="1">
              <w:r>
                <w:rPr>
                  <w:rStyle w:val="Hyperlink"/>
                  <w:rFonts w:ascii="Arial Narrow" w:eastAsia="Arial Narrow" w:hAnsi="Arial Narrow" w:cs="Arial Narrow"/>
                  <w:sz w:val="24"/>
                  <w:szCs w:val="24"/>
                </w:rPr>
                <w:t>appeal</w:t>
              </w:r>
            </w:hyperlink>
            <w:r>
              <w:rPr>
                <w:rFonts w:ascii="Arial Narrow" w:eastAsia="Arial Narrow" w:hAnsi="Arial Narrow" w:cs="Arial Narrow"/>
                <w:color w:val="000000"/>
                <w:sz w:val="24"/>
                <w:szCs w:val="24"/>
              </w:rPr>
              <w:t xml:space="preserve">. For more information about your rights, look at the explanation of benefits you will receive for that medical </w:t>
            </w:r>
            <w:hyperlink r:id="rId146"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Your </w:t>
            </w:r>
            <w:hyperlink r:id="rId147"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documents also provide complete information on how to submit a </w:t>
            </w:r>
            <w:hyperlink r:id="rId148" w:anchor="claim" w:history="1">
              <w:r>
                <w:rPr>
                  <w:rStyle w:val="Hyperlink"/>
                  <w:rFonts w:ascii="Arial Narrow" w:eastAsia="Arial Narrow" w:hAnsi="Arial Narrow" w:cs="Arial Narrow"/>
                  <w:sz w:val="24"/>
                  <w:szCs w:val="24"/>
                </w:rPr>
                <w:t>claim</w:t>
              </w:r>
            </w:hyperlink>
            <w:r>
              <w:rPr>
                <w:rFonts w:ascii="Arial Narrow" w:eastAsia="Arial Narrow" w:hAnsi="Arial Narrow" w:cs="Arial Narrow"/>
                <w:color w:val="000000"/>
                <w:sz w:val="24"/>
                <w:szCs w:val="24"/>
              </w:rPr>
              <w:t xml:space="preserve">, </w:t>
            </w:r>
            <w:hyperlink r:id="rId149" w:anchor="appeal" w:history="1">
              <w:r>
                <w:rPr>
                  <w:rStyle w:val="Hyperlink"/>
                  <w:rFonts w:ascii="Arial Narrow" w:eastAsia="Arial Narrow" w:hAnsi="Arial Narrow" w:cs="Arial Narrow"/>
                  <w:sz w:val="24"/>
                  <w:szCs w:val="24"/>
                </w:rPr>
                <w:t>appeal</w:t>
              </w:r>
            </w:hyperlink>
            <w:r>
              <w:rPr>
                <w:rFonts w:ascii="Arial Narrow" w:eastAsia="Arial Narrow" w:hAnsi="Arial Narrow" w:cs="Arial Narrow"/>
                <w:color w:val="000000"/>
                <w:sz w:val="24"/>
                <w:szCs w:val="24"/>
              </w:rPr>
              <w:t xml:space="preserve">, or a </w:t>
            </w:r>
            <w:hyperlink r:id="rId150" w:anchor="grievance" w:history="1">
              <w:r>
                <w:rPr>
                  <w:rStyle w:val="Hyperlink"/>
                  <w:rFonts w:ascii="Arial Narrow" w:eastAsia="Arial Narrow" w:hAnsi="Arial Narrow" w:cs="Arial Narrow"/>
                  <w:sz w:val="24"/>
                  <w:szCs w:val="24"/>
                </w:rPr>
                <w:t>grievance</w:t>
              </w:r>
            </w:hyperlink>
            <w:r>
              <w:rPr>
                <w:rFonts w:ascii="Arial Narrow" w:eastAsia="Arial Narrow" w:hAnsi="Arial Narrow" w:cs="Arial Narrow"/>
                <w:color w:val="000000"/>
                <w:sz w:val="24"/>
                <w:szCs w:val="24"/>
              </w:rPr>
              <w:t xml:space="preserve"> for any reason to your </w:t>
            </w:r>
            <w:hyperlink r:id="rId151"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For more information about your rights, this notice, or assistance, contact: For group health coverage subject to ERISA, contact the Department of Labor's Employee Benefits Security Administration at 1-866-444-EBSA (3272) or </w:t>
            </w:r>
            <w:hyperlink r:id="rId152" w:history="1">
              <w:r>
                <w:rPr>
                  <w:rStyle w:val="Hyperlink"/>
                  <w:rFonts w:ascii="Arial Narrow" w:eastAsia="Arial Narrow" w:hAnsi="Arial Narrow" w:cs="Arial Narrow"/>
                  <w:sz w:val="24"/>
                  <w:szCs w:val="24"/>
                </w:rPr>
                <w:t>www.dol.gov/ebsa/healthreform</w:t>
              </w:r>
            </w:hyperlink>
            <w:r>
              <w:rPr>
                <w:rFonts w:ascii="Arial Narrow" w:eastAsia="Arial Narrow" w:hAnsi="Arial Narrow" w:cs="Arial Narrow"/>
                <w:color w:val="000000"/>
                <w:sz w:val="24"/>
                <w:szCs w:val="24"/>
              </w:rPr>
              <w:t xml:space="preserve">; for non-federal governmental group health </w:t>
            </w:r>
            <w:hyperlink r:id="rId153"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and church </w:t>
            </w:r>
            <w:hyperlink r:id="rId154"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that are group health </w:t>
            </w:r>
            <w:hyperlink r:id="rId155"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contact us at 1-800-ASK-BLUE (TTY:711); if the coverage is insured, you may also contact the Pennsylvania Insurance Department - 1-877-881-6388 - </w:t>
            </w:r>
            <w:hyperlink r:id="rId156" w:history="1">
              <w:r>
                <w:rPr>
                  <w:rStyle w:val="Hyperlink"/>
                  <w:rFonts w:ascii="Arial Narrow" w:eastAsia="Arial Narrow" w:hAnsi="Arial Narrow" w:cs="Arial Narrow"/>
                  <w:sz w:val="24"/>
                  <w:szCs w:val="24"/>
                </w:rPr>
                <w:t>http://www.insurance.pa.gov/Consumers</w:t>
              </w:r>
            </w:hyperlink>
            <w:r>
              <w:rPr>
                <w:rFonts w:ascii="Arial Narrow" w:eastAsia="Arial Narrow" w:hAnsi="Arial Narrow" w:cs="Arial Narrow"/>
                <w:color w:val="000000"/>
                <w:sz w:val="24"/>
                <w:szCs w:val="24"/>
              </w:rPr>
              <w:t>.</w:t>
            </w:r>
          </w:p>
        </w:tc>
      </w:tr>
    </w:tbl>
    <w:p w:rsidR="00C575D4" w:rsidRDefault="00C575D4">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C575D4">
        <w:tc>
          <w:tcPr>
            <w:tcW w:w="15552" w:type="dxa"/>
            <w:tcMar>
              <w:top w:w="160" w:type="dxa"/>
              <w:left w:w="0" w:type="dxa"/>
              <w:bottom w:w="0" w:type="dxa"/>
              <w:right w:w="0" w:type="dxa"/>
            </w:tcMar>
          </w:tcPr>
          <w:p w:rsidR="00C575D4" w:rsidRDefault="00764EA8">
            <w:r>
              <w:rPr>
                <w:rFonts w:ascii="Arial Narrow" w:eastAsia="Arial Narrow" w:hAnsi="Arial Narrow" w:cs="Arial Narrow"/>
                <w:b/>
                <w:bCs/>
                <w:color w:val="0070A6"/>
                <w:sz w:val="24"/>
                <w:szCs w:val="24"/>
              </w:rPr>
              <w:lastRenderedPageBreak/>
              <w:t>Does this plan provide Minimum Essential Coverage?</w:t>
            </w:r>
            <w:r>
              <w:rPr>
                <w:rFonts w:ascii="Arial Narrow" w:eastAsia="Arial Narrow" w:hAnsi="Arial Narrow" w:cs="Arial Narrow"/>
                <w:b/>
                <w:bCs/>
                <w:color w:val="000000"/>
                <w:sz w:val="24"/>
                <w:szCs w:val="24"/>
              </w:rPr>
              <w:t xml:space="preserve"> Yes.</w:t>
            </w:r>
          </w:p>
          <w:p w:rsidR="00C575D4" w:rsidRDefault="00C96D02">
            <w:hyperlink r:id="rId157" w:anchor="minimum-essential-coverage" w:history="1">
              <w:r w:rsidR="00764EA8">
                <w:rPr>
                  <w:rStyle w:val="Hyperlink"/>
                  <w:rFonts w:ascii="Arial Narrow" w:eastAsia="Arial Narrow" w:hAnsi="Arial Narrow" w:cs="Arial Narrow"/>
                  <w:sz w:val="24"/>
                  <w:szCs w:val="24"/>
                </w:rPr>
                <w:t>Minimum Essential Coverage</w:t>
              </w:r>
            </w:hyperlink>
            <w:r w:rsidR="00764EA8">
              <w:rPr>
                <w:rFonts w:ascii="Arial Narrow" w:eastAsia="Arial Narrow" w:hAnsi="Arial Narrow" w:cs="Arial Narrow"/>
                <w:color w:val="000000"/>
                <w:sz w:val="24"/>
                <w:szCs w:val="24"/>
              </w:rPr>
              <w:t xml:space="preserve"> generally includes </w:t>
            </w:r>
            <w:hyperlink r:id="rId158" w:anchor="plan" w:history="1">
              <w:r w:rsidR="00764EA8">
                <w:rPr>
                  <w:rStyle w:val="Hyperlink"/>
                  <w:rFonts w:ascii="Arial Narrow" w:eastAsia="Arial Narrow" w:hAnsi="Arial Narrow" w:cs="Arial Narrow"/>
                  <w:sz w:val="24"/>
                  <w:szCs w:val="24"/>
                </w:rPr>
                <w:t>plans</w:t>
              </w:r>
            </w:hyperlink>
            <w:r w:rsidR="00764EA8">
              <w:rPr>
                <w:rFonts w:ascii="Arial Narrow" w:eastAsia="Arial Narrow" w:hAnsi="Arial Narrow" w:cs="Arial Narrow"/>
                <w:color w:val="000000"/>
                <w:sz w:val="24"/>
                <w:szCs w:val="24"/>
              </w:rPr>
              <w:t xml:space="preserve">, </w:t>
            </w:r>
            <w:hyperlink r:id="rId159" w:anchor="health-insurance" w:history="1">
              <w:r w:rsidR="00764EA8">
                <w:rPr>
                  <w:rStyle w:val="Hyperlink"/>
                  <w:rFonts w:ascii="Arial Narrow" w:eastAsia="Arial Narrow" w:hAnsi="Arial Narrow" w:cs="Arial Narrow"/>
                  <w:sz w:val="24"/>
                  <w:szCs w:val="24"/>
                </w:rPr>
                <w:t>health insurance</w:t>
              </w:r>
            </w:hyperlink>
            <w:r w:rsidR="00764EA8">
              <w:rPr>
                <w:rFonts w:ascii="Arial Narrow" w:eastAsia="Arial Narrow" w:hAnsi="Arial Narrow" w:cs="Arial Narrow"/>
                <w:color w:val="000000"/>
                <w:sz w:val="24"/>
                <w:szCs w:val="24"/>
              </w:rPr>
              <w:t xml:space="preserve"> available through the </w:t>
            </w:r>
            <w:hyperlink r:id="rId160" w:anchor="marketplace" w:history="1">
              <w:r w:rsidR="00764EA8">
                <w:rPr>
                  <w:rStyle w:val="Hyperlink"/>
                  <w:rFonts w:ascii="Arial Narrow" w:eastAsia="Arial Narrow" w:hAnsi="Arial Narrow" w:cs="Arial Narrow"/>
                  <w:sz w:val="24"/>
                  <w:szCs w:val="24"/>
                </w:rPr>
                <w:t>Marketplace</w:t>
              </w:r>
            </w:hyperlink>
            <w:r w:rsidR="00764EA8">
              <w:rPr>
                <w:rFonts w:ascii="Arial Narrow" w:eastAsia="Arial Narrow" w:hAnsi="Arial Narrow" w:cs="Arial Narrow"/>
                <w:color w:val="000000"/>
                <w:sz w:val="24"/>
                <w:szCs w:val="24"/>
              </w:rPr>
              <w:t xml:space="preserve"> or other individual market policies, Medicare, Medicaid, CHIP, TRICARE, and certain other coverage. If you are eligible for certain types of </w:t>
            </w:r>
            <w:hyperlink r:id="rId161" w:anchor="minimum-essential-coverage" w:history="1">
              <w:r w:rsidR="00764EA8">
                <w:rPr>
                  <w:rStyle w:val="Hyperlink"/>
                  <w:rFonts w:ascii="Arial Narrow" w:eastAsia="Arial Narrow" w:hAnsi="Arial Narrow" w:cs="Arial Narrow"/>
                  <w:sz w:val="24"/>
                  <w:szCs w:val="24"/>
                </w:rPr>
                <w:t>Minimum Essential Coverage</w:t>
              </w:r>
            </w:hyperlink>
            <w:r w:rsidR="00764EA8">
              <w:rPr>
                <w:rFonts w:ascii="Arial Narrow" w:eastAsia="Arial Narrow" w:hAnsi="Arial Narrow" w:cs="Arial Narrow"/>
                <w:color w:val="000000"/>
                <w:sz w:val="24"/>
                <w:szCs w:val="24"/>
              </w:rPr>
              <w:t xml:space="preserve">, you may not be eligible for the </w:t>
            </w:r>
            <w:hyperlink r:id="rId162" w:anchor="premium-tax-credits" w:history="1">
              <w:r w:rsidR="00764EA8">
                <w:rPr>
                  <w:rStyle w:val="Hyperlink"/>
                  <w:rFonts w:ascii="Arial Narrow" w:eastAsia="Arial Narrow" w:hAnsi="Arial Narrow" w:cs="Arial Narrow"/>
                  <w:sz w:val="24"/>
                  <w:szCs w:val="24"/>
                </w:rPr>
                <w:t>premium tax credit</w:t>
              </w:r>
            </w:hyperlink>
            <w:r w:rsidR="00764EA8">
              <w:rPr>
                <w:rFonts w:ascii="Arial Narrow" w:eastAsia="Arial Narrow" w:hAnsi="Arial Narrow" w:cs="Arial Narrow"/>
                <w:color w:val="000000"/>
                <w:sz w:val="24"/>
                <w:szCs w:val="24"/>
              </w:rPr>
              <w:t>.</w:t>
            </w:r>
          </w:p>
        </w:tc>
      </w:tr>
    </w:tbl>
    <w:p w:rsidR="00C575D4" w:rsidRDefault="00C575D4">
      <w:pPr>
        <w:rPr>
          <w:vanish/>
        </w:rPr>
      </w:pPr>
    </w:p>
    <w:tbl>
      <w:tblPr>
        <w:tblOverlap w:val="never"/>
        <w:tblW w:w="15552" w:type="dxa"/>
        <w:tblLayout w:type="fixed"/>
        <w:tblCellMar>
          <w:left w:w="0" w:type="dxa"/>
          <w:right w:w="0" w:type="dxa"/>
        </w:tblCellMar>
        <w:tblLook w:val="01E0" w:firstRow="1" w:lastRow="1" w:firstColumn="1" w:lastColumn="1" w:noHBand="0" w:noVBand="0"/>
      </w:tblPr>
      <w:tblGrid>
        <w:gridCol w:w="15552"/>
      </w:tblGrid>
      <w:tr w:rsidR="00C575D4">
        <w:tc>
          <w:tcPr>
            <w:tcW w:w="15552" w:type="dxa"/>
            <w:tcMar>
              <w:top w:w="160" w:type="dxa"/>
              <w:left w:w="0" w:type="dxa"/>
              <w:bottom w:w="160" w:type="dxa"/>
              <w:right w:w="0" w:type="dxa"/>
            </w:tcMar>
          </w:tcPr>
          <w:p w:rsidR="00C575D4" w:rsidRDefault="00764EA8">
            <w:r>
              <w:rPr>
                <w:rFonts w:ascii="Arial Narrow" w:eastAsia="Arial Narrow" w:hAnsi="Arial Narrow" w:cs="Arial Narrow"/>
                <w:b/>
                <w:bCs/>
                <w:color w:val="0070A6"/>
                <w:sz w:val="24"/>
                <w:szCs w:val="24"/>
              </w:rPr>
              <w:t>Does this plan meet Minimum Value Standards?</w:t>
            </w:r>
            <w:r>
              <w:rPr>
                <w:rFonts w:ascii="Arial Narrow" w:eastAsia="Arial Narrow" w:hAnsi="Arial Narrow" w:cs="Arial Narrow"/>
                <w:color w:val="000000"/>
                <w:sz w:val="24"/>
                <w:szCs w:val="24"/>
              </w:rPr>
              <w:t xml:space="preserve"> </w:t>
            </w:r>
          </w:p>
          <w:p w:rsidR="00C575D4" w:rsidRDefault="00764EA8">
            <w:r>
              <w:rPr>
                <w:rFonts w:ascii="Arial Narrow" w:eastAsia="Arial Narrow" w:hAnsi="Arial Narrow" w:cs="Arial Narrow"/>
                <w:color w:val="000000"/>
                <w:sz w:val="24"/>
                <w:szCs w:val="24"/>
              </w:rPr>
              <w:t xml:space="preserve">If your </w:t>
            </w:r>
            <w:hyperlink r:id="rId163"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doesn't meet the </w:t>
            </w:r>
            <w:hyperlink r:id="rId164" w:anchor="minimum-value-standard" w:history="1">
              <w:r>
                <w:rPr>
                  <w:rStyle w:val="Hyperlink"/>
                  <w:rFonts w:ascii="Arial Narrow" w:eastAsia="Arial Narrow" w:hAnsi="Arial Narrow" w:cs="Arial Narrow"/>
                  <w:sz w:val="24"/>
                  <w:szCs w:val="24"/>
                </w:rPr>
                <w:t>Minimum Value Standards</w:t>
              </w:r>
            </w:hyperlink>
            <w:r>
              <w:rPr>
                <w:rFonts w:ascii="Arial Narrow" w:eastAsia="Arial Narrow" w:hAnsi="Arial Narrow" w:cs="Arial Narrow"/>
                <w:color w:val="000000"/>
                <w:sz w:val="24"/>
                <w:szCs w:val="24"/>
              </w:rPr>
              <w:t xml:space="preserve">, you may be eligible for a </w:t>
            </w:r>
            <w:hyperlink r:id="rId165" w:anchor="premium-tax-credits" w:history="1">
              <w:r>
                <w:rPr>
                  <w:rStyle w:val="Hyperlink"/>
                  <w:rFonts w:ascii="Arial Narrow" w:eastAsia="Arial Narrow" w:hAnsi="Arial Narrow" w:cs="Arial Narrow"/>
                  <w:sz w:val="24"/>
                  <w:szCs w:val="24"/>
                </w:rPr>
                <w:t>premium tax credit</w:t>
              </w:r>
            </w:hyperlink>
            <w:r>
              <w:rPr>
                <w:rFonts w:ascii="Arial Narrow" w:eastAsia="Arial Narrow" w:hAnsi="Arial Narrow" w:cs="Arial Narrow"/>
                <w:color w:val="000000"/>
                <w:sz w:val="24"/>
                <w:szCs w:val="24"/>
              </w:rPr>
              <w:t xml:space="preserve"> to help you pay for a </w:t>
            </w:r>
            <w:hyperlink r:id="rId166"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through the </w:t>
            </w:r>
            <w:hyperlink r:id="rId167" w:anchor="marketplace" w:history="1">
              <w:r>
                <w:rPr>
                  <w:rStyle w:val="Hyperlink"/>
                  <w:rFonts w:ascii="Arial Narrow" w:eastAsia="Arial Narrow" w:hAnsi="Arial Narrow" w:cs="Arial Narrow"/>
                  <w:sz w:val="24"/>
                  <w:szCs w:val="24"/>
                </w:rPr>
                <w:t>Marketplace</w:t>
              </w:r>
            </w:hyperlink>
            <w:r>
              <w:rPr>
                <w:rFonts w:ascii="Arial Narrow" w:eastAsia="Arial Narrow" w:hAnsi="Arial Narrow" w:cs="Arial Narrow"/>
                <w:color w:val="000000"/>
                <w:sz w:val="24"/>
                <w:szCs w:val="24"/>
              </w:rPr>
              <w:t>.</w:t>
            </w:r>
          </w:p>
        </w:tc>
      </w:tr>
    </w:tbl>
    <w:p w:rsidR="00C575D4" w:rsidRDefault="00C575D4">
      <w:pPr>
        <w:rPr>
          <w:vanish/>
        </w:rPr>
      </w:pPr>
    </w:p>
    <w:tbl>
      <w:tblPr>
        <w:tblOverlap w:val="never"/>
        <w:tblW w:w="15552" w:type="dxa"/>
        <w:jc w:val="center"/>
        <w:tblBorders>
          <w:top w:val="single" w:sz="6" w:space="0" w:color="0070A6"/>
          <w:left w:val="single" w:sz="6" w:space="0" w:color="0070A6"/>
          <w:bottom w:val="single" w:sz="6" w:space="0" w:color="0070A6"/>
          <w:right w:val="single" w:sz="6" w:space="0" w:color="0070A6"/>
        </w:tblBorders>
        <w:tblLayout w:type="fixed"/>
        <w:tblCellMar>
          <w:left w:w="0" w:type="dxa"/>
          <w:right w:w="0" w:type="dxa"/>
        </w:tblCellMar>
        <w:tblLook w:val="01E0" w:firstRow="1" w:lastRow="1" w:firstColumn="1" w:lastColumn="1" w:noHBand="0" w:noVBand="0"/>
      </w:tblPr>
      <w:tblGrid>
        <w:gridCol w:w="15552"/>
      </w:tblGrid>
      <w:tr w:rsidR="00C575D4">
        <w:trPr>
          <w:jc w:val="center"/>
        </w:trPr>
        <w:tc>
          <w:tcPr>
            <w:tcW w:w="15552" w:type="dxa"/>
            <w:tcBorders>
              <w:top w:val="single" w:sz="6" w:space="0" w:color="0070A6"/>
              <w:left w:val="single" w:sz="6" w:space="0" w:color="0070A6"/>
              <w:bottom w:val="single" w:sz="6" w:space="0" w:color="0070A6"/>
              <w:right w:val="single" w:sz="6" w:space="0" w:color="0070A6"/>
            </w:tcBorders>
            <w:tcMar>
              <w:top w:w="20" w:type="dxa"/>
              <w:left w:w="0" w:type="dxa"/>
              <w:bottom w:w="40" w:type="dxa"/>
              <w:right w:w="0" w:type="dxa"/>
            </w:tcMar>
          </w:tcPr>
          <w:p w:rsidR="00C575D4" w:rsidRDefault="00764EA8">
            <w:pPr>
              <w:jc w:val="center"/>
            </w:pPr>
            <w:r>
              <w:rPr>
                <w:rFonts w:ascii="Arial Narrow" w:eastAsia="Arial Narrow" w:hAnsi="Arial Narrow" w:cs="Arial Narrow"/>
                <w:b/>
                <w:bCs/>
                <w:i/>
                <w:iCs/>
                <w:color w:val="0070A6"/>
                <w:sz w:val="24"/>
                <w:szCs w:val="24"/>
              </w:rPr>
              <w:t xml:space="preserve">To see examples of how this </w:t>
            </w:r>
            <w:hyperlink r:id="rId168" w:anchor="plan" w:history="1">
              <w:r>
                <w:rPr>
                  <w:rStyle w:val="Hyperlink"/>
                  <w:rFonts w:ascii="Arial Narrow" w:eastAsia="Arial Narrow" w:hAnsi="Arial Narrow" w:cs="Arial Narrow"/>
                  <w:b/>
                  <w:bCs/>
                  <w:i/>
                  <w:iCs/>
                  <w:sz w:val="24"/>
                  <w:szCs w:val="24"/>
                </w:rPr>
                <w:t>plan</w:t>
              </w:r>
            </w:hyperlink>
            <w:r>
              <w:rPr>
                <w:rFonts w:ascii="Arial Narrow" w:eastAsia="Arial Narrow" w:hAnsi="Arial Narrow" w:cs="Arial Narrow"/>
                <w:b/>
                <w:bCs/>
                <w:i/>
                <w:iCs/>
                <w:color w:val="0070A6"/>
                <w:sz w:val="24"/>
                <w:szCs w:val="24"/>
              </w:rPr>
              <w:t xml:space="preserve"> might cover costs for a sample medical situation, see the next section.</w:t>
            </w:r>
          </w:p>
        </w:tc>
      </w:tr>
    </w:tbl>
    <w:p w:rsidR="00C575D4" w:rsidRDefault="00C575D4">
      <w:pPr>
        <w:sectPr w:rsidR="00C575D4">
          <w:headerReference w:type="default" r:id="rId169"/>
          <w:footerReference w:type="default" r:id="rId170"/>
          <w:pgSz w:w="15840" w:h="12240" w:orient="landscape"/>
          <w:pgMar w:top="72" w:right="144" w:bottom="72" w:left="144" w:header="72" w:footer="72" w:gutter="0"/>
          <w:cols w:space="720"/>
        </w:sectPr>
      </w:pPr>
    </w:p>
    <w:p w:rsidR="00C575D4" w:rsidRDefault="00764EA8">
      <w:pPr>
        <w:rPr>
          <w:rFonts w:ascii="Arial Narrow" w:eastAsia="Arial Narrow" w:hAnsi="Arial Narrow" w:cs="Arial Narrow"/>
          <w:b/>
          <w:bCs/>
          <w:color w:val="0070A6"/>
          <w:sz w:val="24"/>
          <w:szCs w:val="24"/>
        </w:rPr>
      </w:pPr>
      <w:r>
        <w:rPr>
          <w:rFonts w:ascii="Arial Narrow" w:eastAsia="Arial Narrow" w:hAnsi="Arial Narrow" w:cs="Arial Narrow"/>
          <w:b/>
          <w:bCs/>
          <w:color w:val="0070A6"/>
          <w:sz w:val="24"/>
          <w:szCs w:val="24"/>
        </w:rPr>
        <w:lastRenderedPageBreak/>
        <w:t xml:space="preserve">About these Coverage Examples: </w:t>
      </w:r>
    </w:p>
    <w:tbl>
      <w:tblPr>
        <w:tblOverlap w:val="never"/>
        <w:tblW w:w="14400" w:type="dxa"/>
        <w:tblLayout w:type="fixed"/>
        <w:tblLook w:val="01E0" w:firstRow="1" w:lastRow="1" w:firstColumn="1" w:lastColumn="1" w:noHBand="0" w:noVBand="0"/>
      </w:tblPr>
      <w:tblGrid>
        <w:gridCol w:w="14400"/>
      </w:tblGrid>
      <w:tr w:rsidR="00C575D4">
        <w:tc>
          <w:tcPr>
            <w:tcW w:w="14400" w:type="dxa"/>
            <w:tcMar>
              <w:top w:w="200" w:type="dxa"/>
              <w:left w:w="0" w:type="dxa"/>
              <w:bottom w:w="0" w:type="dxa"/>
              <w:right w:w="0" w:type="dxa"/>
            </w:tcMar>
          </w:tcPr>
          <w:p w:rsidR="00C575D4" w:rsidRDefault="00C575D4">
            <w:pPr>
              <w:spacing w:line="1" w:lineRule="auto"/>
            </w:pPr>
          </w:p>
        </w:tc>
      </w:tr>
      <w:tr w:rsidR="00C575D4">
        <w:tc>
          <w:tcPr>
            <w:tcW w:w="14400" w:type="dxa"/>
            <w:tcMar>
              <w:top w:w="0" w:type="dxa"/>
              <w:left w:w="0" w:type="dxa"/>
              <w:bottom w:w="0" w:type="dxa"/>
              <w:right w:w="0" w:type="dxa"/>
            </w:tcMar>
          </w:tcPr>
          <w:tbl>
            <w:tblPr>
              <w:tblOverlap w:val="never"/>
              <w:tblW w:w="14339" w:type="dxa"/>
              <w:tblBorders>
                <w:top w:val="single" w:sz="6" w:space="0" w:color="B0D6FF"/>
                <w:left w:val="single" w:sz="6" w:space="0" w:color="B0D6FF"/>
                <w:bottom w:val="single" w:sz="6" w:space="0" w:color="B0D6FF"/>
                <w:right w:val="single" w:sz="6" w:space="0" w:color="B0D6FF"/>
              </w:tblBorders>
              <w:shd w:val="clear" w:color="auto" w:fill="E8F3FF"/>
              <w:tblLayout w:type="fixed"/>
              <w:tblLook w:val="01E0" w:firstRow="1" w:lastRow="1" w:firstColumn="1" w:lastColumn="1" w:noHBand="0" w:noVBand="0"/>
            </w:tblPr>
            <w:tblGrid>
              <w:gridCol w:w="1404"/>
              <w:gridCol w:w="12935"/>
            </w:tblGrid>
            <w:tr w:rsidR="00C575D4">
              <w:tc>
                <w:tcPr>
                  <w:tcW w:w="1404" w:type="dxa"/>
                  <w:shd w:val="clear" w:color="auto" w:fill="E8F3FF"/>
                  <w:tcMar>
                    <w:top w:w="0" w:type="dxa"/>
                    <w:left w:w="0" w:type="dxa"/>
                    <w:bottom w:w="0" w:type="dxa"/>
                    <w:right w:w="0" w:type="dxa"/>
                  </w:tcMar>
                </w:tcPr>
                <w:p w:rsidR="00C575D4" w:rsidRDefault="00764EA8">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71C2B"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L9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71525" cy="5715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inline>
                    </w:drawing>
                  </w:r>
                </w:p>
              </w:tc>
              <w:tc>
                <w:tcPr>
                  <w:tcW w:w="12935" w:type="dxa"/>
                  <w:shd w:val="clear" w:color="auto" w:fill="E8F3FF"/>
                  <w:tcMar>
                    <w:top w:w="0" w:type="dxa"/>
                    <w:left w:w="0" w:type="dxa"/>
                    <w:bottom w:w="0" w:type="dxa"/>
                    <w:right w:w="0" w:type="dxa"/>
                  </w:tcMar>
                </w:tcPr>
                <w:tbl>
                  <w:tblPr>
                    <w:tblOverlap w:val="never"/>
                    <w:tblW w:w="12935" w:type="dxa"/>
                    <w:tblLayout w:type="fixed"/>
                    <w:tblCellMar>
                      <w:left w:w="0" w:type="dxa"/>
                      <w:right w:w="0" w:type="dxa"/>
                    </w:tblCellMar>
                    <w:tblLook w:val="01E0" w:firstRow="1" w:lastRow="1" w:firstColumn="1" w:lastColumn="1" w:noHBand="0" w:noVBand="0"/>
                  </w:tblPr>
                  <w:tblGrid>
                    <w:gridCol w:w="12935"/>
                  </w:tblGrid>
                  <w:tr w:rsidR="00C575D4">
                    <w:tc>
                      <w:tcPr>
                        <w:tcW w:w="12935" w:type="dxa"/>
                        <w:tcMar>
                          <w:top w:w="60" w:type="dxa"/>
                          <w:left w:w="20" w:type="dxa"/>
                          <w:bottom w:w="60" w:type="dxa"/>
                          <w:right w:w="40" w:type="dxa"/>
                        </w:tcMar>
                      </w:tcPr>
                      <w:p w:rsidR="00C575D4" w:rsidRDefault="00764EA8">
                        <w:r>
                          <w:rPr>
                            <w:rFonts w:ascii="Arial Narrow" w:eastAsia="Arial Narrow" w:hAnsi="Arial Narrow" w:cs="Arial Narrow"/>
                            <w:b/>
                            <w:bCs/>
                            <w:color w:val="000000"/>
                            <w:sz w:val="24"/>
                            <w:szCs w:val="24"/>
                          </w:rPr>
                          <w:t>This is not a cost estimator.</w:t>
                        </w:r>
                        <w:r>
                          <w:rPr>
                            <w:rFonts w:ascii="Arial Narrow" w:eastAsia="Arial Narrow" w:hAnsi="Arial Narrow" w:cs="Arial Narrow"/>
                            <w:color w:val="000000"/>
                            <w:sz w:val="24"/>
                            <w:szCs w:val="24"/>
                          </w:rPr>
                          <w:t xml:space="preserve"> Treatments shown are just examples of how this </w:t>
                        </w:r>
                        <w:hyperlink r:id="rId171"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might cover medical care. Your actual costs will be different depending on the actual care you receive, the prices your </w:t>
                        </w:r>
                        <w:hyperlink r:id="rId172" w:anchor="provider" w:history="1">
                          <w:r>
                            <w:rPr>
                              <w:rStyle w:val="Hyperlink"/>
                              <w:rFonts w:ascii="Arial Narrow" w:eastAsia="Arial Narrow" w:hAnsi="Arial Narrow" w:cs="Arial Narrow"/>
                              <w:sz w:val="24"/>
                              <w:szCs w:val="24"/>
                            </w:rPr>
                            <w:t>providers</w:t>
                          </w:r>
                        </w:hyperlink>
                        <w:r>
                          <w:rPr>
                            <w:rFonts w:ascii="Arial Narrow" w:eastAsia="Arial Narrow" w:hAnsi="Arial Narrow" w:cs="Arial Narrow"/>
                            <w:color w:val="000000"/>
                            <w:sz w:val="24"/>
                            <w:szCs w:val="24"/>
                          </w:rPr>
                          <w:t xml:space="preserve"> charge, and many other factors. Focus on the </w:t>
                        </w:r>
                        <w:hyperlink r:id="rId173" w:anchor="cost-sharing" w:history="1">
                          <w:r>
                            <w:rPr>
                              <w:rStyle w:val="Hyperlink"/>
                              <w:rFonts w:ascii="Arial Narrow" w:eastAsia="Arial Narrow" w:hAnsi="Arial Narrow" w:cs="Arial Narrow"/>
                              <w:sz w:val="24"/>
                              <w:szCs w:val="24"/>
                            </w:rPr>
                            <w:t>cost sharing</w:t>
                          </w:r>
                        </w:hyperlink>
                        <w:r>
                          <w:rPr>
                            <w:rFonts w:ascii="Arial Narrow" w:eastAsia="Arial Narrow" w:hAnsi="Arial Narrow" w:cs="Arial Narrow"/>
                            <w:color w:val="000000"/>
                            <w:sz w:val="24"/>
                            <w:szCs w:val="24"/>
                          </w:rPr>
                          <w:t xml:space="preserve"> amounts </w:t>
                        </w:r>
                      </w:p>
                      <w:p w:rsidR="00C575D4" w:rsidRDefault="00764EA8">
                        <w:r>
                          <w:rPr>
                            <w:rFonts w:ascii="Arial Narrow" w:eastAsia="Arial Narrow" w:hAnsi="Arial Narrow" w:cs="Arial Narrow"/>
                            <w:color w:val="000000"/>
                            <w:sz w:val="24"/>
                            <w:szCs w:val="24"/>
                          </w:rPr>
                          <w:t>(</w:t>
                        </w:r>
                        <w:hyperlink r:id="rId174" w:anchor="deductible" w:history="1">
                          <w:r>
                            <w:rPr>
                              <w:rStyle w:val="Hyperlink"/>
                              <w:rFonts w:ascii="Arial Narrow" w:eastAsia="Arial Narrow" w:hAnsi="Arial Narrow" w:cs="Arial Narrow"/>
                              <w:sz w:val="24"/>
                              <w:szCs w:val="24"/>
                            </w:rPr>
                            <w:t>deductibles</w:t>
                          </w:r>
                        </w:hyperlink>
                        <w:r>
                          <w:rPr>
                            <w:rFonts w:ascii="Arial Narrow" w:eastAsia="Arial Narrow" w:hAnsi="Arial Narrow" w:cs="Arial Narrow"/>
                            <w:color w:val="000000"/>
                            <w:sz w:val="24"/>
                            <w:szCs w:val="24"/>
                          </w:rPr>
                          <w:t xml:space="preserve">, </w:t>
                        </w:r>
                        <w:hyperlink r:id="rId175" w:anchor="copayment" w:history="1">
                          <w:r>
                            <w:rPr>
                              <w:rStyle w:val="Hyperlink"/>
                              <w:rFonts w:ascii="Arial Narrow" w:eastAsia="Arial Narrow" w:hAnsi="Arial Narrow" w:cs="Arial Narrow"/>
                              <w:sz w:val="24"/>
                              <w:szCs w:val="24"/>
                            </w:rPr>
                            <w:t>copayments</w:t>
                          </w:r>
                        </w:hyperlink>
                        <w:r>
                          <w:rPr>
                            <w:rFonts w:ascii="Arial Narrow" w:eastAsia="Arial Narrow" w:hAnsi="Arial Narrow" w:cs="Arial Narrow"/>
                            <w:color w:val="000000"/>
                            <w:sz w:val="24"/>
                            <w:szCs w:val="24"/>
                          </w:rPr>
                          <w:t xml:space="preserve">, and </w:t>
                        </w:r>
                        <w:hyperlink r:id="rId176" w:anchor="coinsurance" w:history="1">
                          <w:r>
                            <w:rPr>
                              <w:rStyle w:val="Hyperlink"/>
                              <w:rFonts w:ascii="Arial Narrow" w:eastAsia="Arial Narrow" w:hAnsi="Arial Narrow" w:cs="Arial Narrow"/>
                              <w:sz w:val="24"/>
                              <w:szCs w:val="24"/>
                            </w:rPr>
                            <w:t>coinsurance</w:t>
                          </w:r>
                        </w:hyperlink>
                        <w:r>
                          <w:rPr>
                            <w:rFonts w:ascii="Arial Narrow" w:eastAsia="Arial Narrow" w:hAnsi="Arial Narrow" w:cs="Arial Narrow"/>
                            <w:color w:val="000000"/>
                            <w:sz w:val="24"/>
                            <w:szCs w:val="24"/>
                          </w:rPr>
                          <w:t xml:space="preserve">) and </w:t>
                        </w:r>
                        <w:hyperlink r:id="rId177" w:anchor="excluded-services" w:history="1">
                          <w:r>
                            <w:rPr>
                              <w:rStyle w:val="Hyperlink"/>
                              <w:rFonts w:ascii="Arial Narrow" w:eastAsia="Arial Narrow" w:hAnsi="Arial Narrow" w:cs="Arial Narrow"/>
                              <w:sz w:val="24"/>
                              <w:szCs w:val="24"/>
                            </w:rPr>
                            <w:t>excluded services</w:t>
                          </w:r>
                        </w:hyperlink>
                        <w:r>
                          <w:rPr>
                            <w:rFonts w:ascii="Arial Narrow" w:eastAsia="Arial Narrow" w:hAnsi="Arial Narrow" w:cs="Arial Narrow"/>
                            <w:color w:val="000000"/>
                            <w:sz w:val="24"/>
                            <w:szCs w:val="24"/>
                          </w:rPr>
                          <w:t xml:space="preserve"> under the </w:t>
                        </w:r>
                        <w:hyperlink r:id="rId178"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Use this information to compare the portion of costs you might pay under different health </w:t>
                        </w:r>
                        <w:hyperlink r:id="rId179"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Please note these coverage examples are based on self-only coverage.</w:t>
                        </w:r>
                      </w:p>
                    </w:tc>
                  </w:tr>
                </w:tbl>
                <w:p w:rsidR="00C575D4" w:rsidRDefault="00C575D4">
                  <w:pPr>
                    <w:spacing w:line="1" w:lineRule="auto"/>
                  </w:pPr>
                </w:p>
              </w:tc>
            </w:tr>
          </w:tbl>
          <w:p w:rsidR="00C575D4" w:rsidRDefault="00C575D4">
            <w:pPr>
              <w:spacing w:line="1" w:lineRule="auto"/>
            </w:pPr>
          </w:p>
        </w:tc>
      </w:tr>
      <w:tr w:rsidR="00C575D4">
        <w:tc>
          <w:tcPr>
            <w:tcW w:w="14400" w:type="dxa"/>
            <w:tcMar>
              <w:top w:w="200" w:type="dxa"/>
              <w:left w:w="0" w:type="dxa"/>
              <w:bottom w:w="0" w:type="dxa"/>
              <w:right w:w="0" w:type="dxa"/>
            </w:tcMar>
          </w:tcPr>
          <w:p w:rsidR="00C575D4" w:rsidRDefault="00C575D4">
            <w:pPr>
              <w:spacing w:line="1" w:lineRule="auto"/>
            </w:pPr>
          </w:p>
        </w:tc>
      </w:tr>
    </w:tbl>
    <w:p w:rsidR="00C575D4" w:rsidRDefault="00C575D4">
      <w:pPr>
        <w:rPr>
          <w:vanish/>
        </w:rPr>
      </w:pPr>
    </w:p>
    <w:tbl>
      <w:tblPr>
        <w:tblOverlap w:val="never"/>
        <w:tblW w:w="14340" w:type="dxa"/>
        <w:tblLayout w:type="fixed"/>
        <w:tblLook w:val="01E0" w:firstRow="1" w:lastRow="1" w:firstColumn="1" w:lastColumn="1" w:noHBand="0" w:noVBand="0"/>
      </w:tblPr>
      <w:tblGrid>
        <w:gridCol w:w="4780"/>
        <w:gridCol w:w="4780"/>
        <w:gridCol w:w="4780"/>
      </w:tblGrid>
      <w:tr w:rsidR="00C575D4">
        <w:tc>
          <w:tcPr>
            <w:tcW w:w="4780" w:type="dxa"/>
            <w:tcMar>
              <w:top w:w="0" w:type="dxa"/>
              <w:left w:w="100" w:type="dxa"/>
              <w:bottom w:w="0" w:type="dxa"/>
              <w:right w:w="20" w:type="dxa"/>
            </w:tcMar>
          </w:tcPr>
          <w:tbl>
            <w:tblPr>
              <w:tblOverlap w:val="never"/>
              <w:tblW w:w="4663" w:type="dxa"/>
              <w:tblLayout w:type="fixed"/>
              <w:tblLook w:val="01E0" w:firstRow="1" w:lastRow="1" w:firstColumn="1" w:lastColumn="1" w:noHBand="0" w:noVBand="0"/>
            </w:tblPr>
            <w:tblGrid>
              <w:gridCol w:w="4663"/>
            </w:tblGrid>
            <w:tr w:rsidR="00C575D4">
              <w:trPr>
                <w:trHeight w:val="275"/>
              </w:trPr>
              <w:tc>
                <w:tcPr>
                  <w:tcW w:w="4663" w:type="dxa"/>
                  <w:vMerge w:val="restart"/>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Peg is Having a Baby</w:t>
                  </w:r>
                </w:p>
                <w:p w:rsidR="00C575D4" w:rsidRDefault="00764EA8">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 xml:space="preserve">(9 months of in-network pre-natal care and a </w:t>
                  </w:r>
                  <w:r>
                    <w:rPr>
                      <w:rFonts w:ascii="Arial Narrow" w:eastAsia="Arial Narrow" w:hAnsi="Arial Narrow" w:cs="Arial Narrow"/>
                      <w:color w:val="FFFFFF"/>
                      <w:sz w:val="24"/>
                      <w:szCs w:val="24"/>
                    </w:rPr>
                    <w:br/>
                    <w:t>hospital delivery)</w:t>
                  </w:r>
                </w:p>
              </w:tc>
            </w:tr>
            <w:tr w:rsidR="00C575D4">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75E6"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GKMWl7XzNXW5WroTQZXHvsH7dSa/l5V3wyS6pEJyLU7BcaypXLD7kz/aktr&#10;NbSM1qDA44UXgM4wAI3Ww0dVAxMKTHxa943uXEBIGNr76j2dqsf2FlWwOb2eRBHUuA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j8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The </w:t>
                              </w:r>
                              <w:hyperlink r:id="rId181"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182" w:anchor="deductible" w:history="1">
                                <w:r>
                                  <w:rPr>
                                    <w:rStyle w:val="Hyperlink"/>
                                    <w:rFonts w:ascii="Arial Narrow" w:eastAsia="Arial Narrow" w:hAnsi="Arial Narrow" w:cs="Arial Narrow"/>
                                    <w:b/>
                                    <w:bCs/>
                                    <w:sz w:val="24"/>
                                    <w:szCs w:val="24"/>
                                  </w:rPr>
                                  <w:t>deductible</w:t>
                                </w:r>
                              </w:hyperlink>
                            </w:p>
                          </w:tc>
                        </w:tr>
                      </w:tbl>
                      <w:p w:rsidR="00C575D4" w:rsidRDefault="00C575D4">
                        <w:pPr>
                          <w:spacing w:line="1" w:lineRule="auto"/>
                        </w:pPr>
                      </w:p>
                    </w:tc>
                    <w:tc>
                      <w:tcPr>
                        <w:tcW w:w="1609" w:type="dxa"/>
                        <w:tcMar>
                          <w:top w:w="0" w:type="dxa"/>
                          <w:left w:w="0" w:type="dxa"/>
                          <w:bottom w:w="0" w:type="dxa"/>
                          <w:right w:w="20" w:type="dxa"/>
                        </w:tcMar>
                      </w:tcPr>
                      <w:p w:rsidR="00C575D4" w:rsidRDefault="00C575D4">
                        <w:pPr>
                          <w:jc w:val="right"/>
                          <w:rPr>
                            <w:vanish/>
                          </w:rPr>
                        </w:pPr>
                      </w:p>
                      <w:tbl>
                        <w:tblPr>
                          <w:tblOverlap w:val="never"/>
                          <w:tblW w:w="1589" w:type="dxa"/>
                          <w:jc w:val="right"/>
                          <w:tblLayout w:type="fixed"/>
                          <w:tblCellMar>
                            <w:left w:w="0" w:type="dxa"/>
                            <w:right w:w="0" w:type="dxa"/>
                          </w:tblCellMar>
                          <w:tblLook w:val="01E0" w:firstRow="1" w:lastRow="1" w:firstColumn="1" w:lastColumn="1" w:noHBand="0" w:noVBand="0"/>
                        </w:tblPr>
                        <w:tblGrid>
                          <w:gridCol w:w="1589"/>
                        </w:tblGrid>
                        <w:tr w:rsidR="00C575D4">
                          <w:trPr>
                            <w:jc w:val="right"/>
                          </w:trPr>
                          <w:tc>
                            <w:tcPr>
                              <w:tcW w:w="1589" w:type="dxa"/>
                              <w:tcMar>
                                <w:top w:w="0" w:type="dxa"/>
                                <w:left w:w="0" w:type="dxa"/>
                                <w:bottom w:w="0" w:type="dxa"/>
                                <w:right w:w="300" w:type="dxa"/>
                              </w:tcMar>
                            </w:tcPr>
                            <w:p w:rsidR="00C575D4" w:rsidRDefault="00764EA8" w:rsidP="00961988">
                              <w:pPr>
                                <w:jc w:val="right"/>
                              </w:pPr>
                              <w:r>
                                <w:rPr>
                                  <w:rFonts w:ascii="Arial Narrow" w:eastAsia="Arial Narrow" w:hAnsi="Arial Narrow" w:cs="Arial Narrow"/>
                                  <w:b/>
                                  <w:bCs/>
                                  <w:color w:val="000000"/>
                                  <w:sz w:val="24"/>
                                  <w:szCs w:val="24"/>
                                </w:rPr>
                                <w:t>$3,</w:t>
                              </w:r>
                              <w:r w:rsidR="00961988">
                                <w:rPr>
                                  <w:rFonts w:ascii="Arial Narrow" w:eastAsia="Arial Narrow" w:hAnsi="Arial Narrow" w:cs="Arial Narrow"/>
                                  <w:b/>
                                  <w:bCs/>
                                  <w:color w:val="000000"/>
                                  <w:sz w:val="24"/>
                                  <w:szCs w:val="24"/>
                                </w:rPr>
                                <w:t>408</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4F565"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7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0T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d68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 cy="10477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C96D02">
                              <w:hyperlink r:id="rId183" w:anchor="specialist" w:history="1">
                                <w:r w:rsidR="00764EA8">
                                  <w:rPr>
                                    <w:rStyle w:val="Hyperlink"/>
                                    <w:rFonts w:ascii="Arial Narrow" w:eastAsia="Arial Narrow" w:hAnsi="Arial Narrow" w:cs="Arial Narrow"/>
                                    <w:b/>
                                    <w:bCs/>
                                    <w:sz w:val="24"/>
                                    <w:szCs w:val="24"/>
                                  </w:rPr>
                                  <w:t>Specialist</w:t>
                                </w:r>
                              </w:hyperlink>
                              <w:r w:rsidR="00764EA8">
                                <w:rPr>
                                  <w:rFonts w:ascii="Arial Narrow" w:eastAsia="Arial Narrow" w:hAnsi="Arial Narrow" w:cs="Arial Narrow"/>
                                  <w:b/>
                                  <w:bCs/>
                                  <w:color w:val="000000"/>
                                  <w:sz w:val="24"/>
                                  <w:szCs w:val="24"/>
                                </w:rPr>
                                <w:t xml:space="preserve"> </w:t>
                              </w:r>
                              <w:hyperlink r:id="rId184" w:anchor="coinsurance" w:history="1">
                                <w:r w:rsidR="00764EA8">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6B9F"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X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Hospital (facility) </w:t>
                              </w:r>
                              <w:hyperlink r:id="rId185"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07A1"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8vG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Other </w:t>
                              </w:r>
                              <w:hyperlink r:id="rId186"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2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4663"/>
            </w:tblGrid>
            <w:tr w:rsidR="00C575D4">
              <w:trPr>
                <w:trHeight w:val="275"/>
              </w:trPr>
              <w:tc>
                <w:tcPr>
                  <w:tcW w:w="4663" w:type="dxa"/>
                  <w:vMerge w:val="restart"/>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Managing Joe's type 2 Diabetes</w:t>
                  </w:r>
                </w:p>
                <w:p w:rsidR="00C575D4" w:rsidRDefault="00764EA8">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(a year of routine in-network care of a well-</w:t>
                  </w:r>
                  <w:r>
                    <w:rPr>
                      <w:rFonts w:ascii="Arial Narrow" w:eastAsia="Arial Narrow" w:hAnsi="Arial Narrow" w:cs="Arial Narrow"/>
                      <w:color w:val="FFFFFF"/>
                      <w:sz w:val="24"/>
                      <w:szCs w:val="24"/>
                    </w:rPr>
                    <w:br/>
                    <w:t>controlled condition)</w:t>
                  </w:r>
                </w:p>
              </w:tc>
            </w:tr>
            <w:tr w:rsidR="00C575D4">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3C86"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swug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Aez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The </w:t>
                              </w:r>
                              <w:hyperlink r:id="rId187"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188" w:anchor="deductible" w:history="1">
                                <w:r>
                                  <w:rPr>
                                    <w:rStyle w:val="Hyperlink"/>
                                    <w:rFonts w:ascii="Arial Narrow" w:eastAsia="Arial Narrow" w:hAnsi="Arial Narrow" w:cs="Arial Narrow"/>
                                    <w:b/>
                                    <w:bCs/>
                                    <w:sz w:val="24"/>
                                    <w:szCs w:val="24"/>
                                  </w:rPr>
                                  <w:t>deductible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rsidP="00961988">
                              <w:pPr>
                                <w:jc w:val="right"/>
                              </w:pPr>
                              <w:r>
                                <w:rPr>
                                  <w:rFonts w:ascii="Arial Narrow" w:eastAsia="Arial Narrow" w:hAnsi="Arial Narrow" w:cs="Arial Narrow"/>
                                  <w:b/>
                                  <w:bCs/>
                                  <w:color w:val="000000"/>
                                  <w:sz w:val="24"/>
                                  <w:szCs w:val="24"/>
                                </w:rPr>
                                <w:t>$3,</w:t>
                              </w:r>
                              <w:r w:rsidR="00961988">
                                <w:rPr>
                                  <w:rFonts w:ascii="Arial Narrow" w:eastAsia="Arial Narrow" w:hAnsi="Arial Narrow" w:cs="Arial Narrow"/>
                                  <w:b/>
                                  <w:bCs/>
                                  <w:color w:val="000000"/>
                                  <w:sz w:val="24"/>
                                  <w:szCs w:val="24"/>
                                </w:rPr>
                                <w:t>408</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F56E"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5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Sw5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 cy="10477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C96D02">
                              <w:hyperlink r:id="rId189" w:anchor="specialist" w:history="1">
                                <w:r w:rsidR="00764EA8">
                                  <w:rPr>
                                    <w:rStyle w:val="Hyperlink"/>
                                    <w:rFonts w:ascii="Arial Narrow" w:eastAsia="Arial Narrow" w:hAnsi="Arial Narrow" w:cs="Arial Narrow"/>
                                    <w:b/>
                                    <w:bCs/>
                                    <w:sz w:val="24"/>
                                    <w:szCs w:val="24"/>
                                  </w:rPr>
                                  <w:t>Specialist</w:t>
                                </w:r>
                              </w:hyperlink>
                              <w:r w:rsidR="00764EA8">
                                <w:rPr>
                                  <w:rFonts w:ascii="Arial Narrow" w:eastAsia="Arial Narrow" w:hAnsi="Arial Narrow" w:cs="Arial Narrow"/>
                                  <w:b/>
                                  <w:bCs/>
                                  <w:color w:val="000000"/>
                                  <w:sz w:val="24"/>
                                  <w:szCs w:val="24"/>
                                </w:rPr>
                                <w:t xml:space="preserve"> </w:t>
                              </w:r>
                              <w:hyperlink r:id="rId190" w:anchor="coinsurance" w:history="1">
                                <w:r w:rsidR="00764EA8">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35B76"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5U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SjK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dZHl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Hospital (facility) </w:t>
                              </w:r>
                              <w:hyperlink r:id="rId191"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DD111"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4M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r2cYCdKDRndbK31olMB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I/g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Other </w:t>
                              </w:r>
                              <w:hyperlink r:id="rId192"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4663"/>
            </w:tblGrid>
            <w:tr w:rsidR="00C575D4">
              <w:trPr>
                <w:trHeight w:val="275"/>
              </w:trPr>
              <w:tc>
                <w:tcPr>
                  <w:tcW w:w="4663" w:type="dxa"/>
                  <w:vMerge w:val="restart"/>
                  <w:shd w:val="clear" w:color="auto" w:fill="0070A6"/>
                  <w:tcMar>
                    <w:top w:w="0" w:type="dxa"/>
                    <w:left w:w="0" w:type="dxa"/>
                    <w:bottom w:w="0" w:type="dxa"/>
                    <w:right w:w="0" w:type="dxa"/>
                  </w:tcMar>
                </w:tcPr>
                <w:p w:rsidR="00C575D4" w:rsidRDefault="00764EA8">
                  <w:pPr>
                    <w:jc w:val="center"/>
                    <w:rPr>
                      <w:rFonts w:ascii="Arial Narrow" w:eastAsia="Arial Narrow" w:hAnsi="Arial Narrow" w:cs="Arial Narrow"/>
                      <w:b/>
                      <w:bCs/>
                      <w:color w:val="FFFFFF"/>
                      <w:sz w:val="24"/>
                      <w:szCs w:val="24"/>
                    </w:rPr>
                  </w:pPr>
                  <w:r>
                    <w:rPr>
                      <w:rFonts w:ascii="Arial Narrow" w:eastAsia="Arial Narrow" w:hAnsi="Arial Narrow" w:cs="Arial Narrow"/>
                      <w:b/>
                      <w:bCs/>
                      <w:color w:val="FFFFFF"/>
                      <w:sz w:val="24"/>
                      <w:szCs w:val="24"/>
                    </w:rPr>
                    <w:t>Mia's Simple Fracture</w:t>
                  </w:r>
                </w:p>
                <w:p w:rsidR="00C575D4" w:rsidRDefault="00764EA8">
                  <w:pPr>
                    <w:jc w:val="center"/>
                    <w:rPr>
                      <w:rFonts w:ascii="Arial Narrow" w:eastAsia="Arial Narrow" w:hAnsi="Arial Narrow" w:cs="Arial Narrow"/>
                      <w:color w:val="FFFFFF"/>
                      <w:sz w:val="24"/>
                      <w:szCs w:val="24"/>
                    </w:rPr>
                  </w:pPr>
                  <w:r>
                    <w:rPr>
                      <w:rFonts w:ascii="Arial Narrow" w:eastAsia="Arial Narrow" w:hAnsi="Arial Narrow" w:cs="Arial Narrow"/>
                      <w:color w:val="FFFFFF"/>
                      <w:sz w:val="24"/>
                      <w:szCs w:val="24"/>
                    </w:rPr>
                    <w:t xml:space="preserve">(in-network emergency room visit and follow up </w:t>
                  </w:r>
                  <w:r>
                    <w:rPr>
                      <w:rFonts w:ascii="Arial Narrow" w:eastAsia="Arial Narrow" w:hAnsi="Arial Narrow" w:cs="Arial Narrow"/>
                      <w:color w:val="FFFFFF"/>
                      <w:sz w:val="24"/>
                      <w:szCs w:val="24"/>
                    </w:rPr>
                    <w:br/>
                    <w:t>care)</w:t>
                  </w:r>
                </w:p>
              </w:tc>
            </w:tr>
            <w:tr w:rsidR="00C575D4">
              <w:trPr>
                <w:trHeight w:val="230"/>
              </w:trPr>
              <w:tc>
                <w:tcPr>
                  <w:tcW w:w="4663" w:type="dxa"/>
                  <w:vMerge w:val="restart"/>
                  <w:tcMar>
                    <w:top w:w="200" w:type="dxa"/>
                    <w:left w:w="0" w:type="dxa"/>
                    <w:bottom w:w="0" w:type="dxa"/>
                    <w:right w:w="0" w:type="dxa"/>
                  </w:tcMar>
                </w:tcPr>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61B6C"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PjTug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g+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The </w:t>
                              </w:r>
                              <w:hyperlink r:id="rId193" w:anchor="plan" w:history="1">
                                <w:r>
                                  <w:rPr>
                                    <w:rStyle w:val="Hyperlink"/>
                                    <w:rFonts w:ascii="Arial Narrow" w:eastAsia="Arial Narrow" w:hAnsi="Arial Narrow" w:cs="Arial Narrow"/>
                                    <w:b/>
                                    <w:bCs/>
                                    <w:sz w:val="24"/>
                                    <w:szCs w:val="24"/>
                                  </w:rPr>
                                  <w:t>plan's</w:t>
                                </w:r>
                              </w:hyperlink>
                              <w:r>
                                <w:rPr>
                                  <w:rFonts w:ascii="Arial Narrow" w:eastAsia="Arial Narrow" w:hAnsi="Arial Narrow" w:cs="Arial Narrow"/>
                                  <w:b/>
                                  <w:bCs/>
                                  <w:color w:val="000000"/>
                                  <w:sz w:val="24"/>
                                  <w:szCs w:val="24"/>
                                </w:rPr>
                                <w:t xml:space="preserve"> overall </w:t>
                              </w:r>
                              <w:hyperlink r:id="rId194" w:anchor="deductible" w:history="1">
                                <w:r>
                                  <w:rPr>
                                    <w:rStyle w:val="Hyperlink"/>
                                    <w:rFonts w:ascii="Arial Narrow" w:eastAsia="Arial Narrow" w:hAnsi="Arial Narrow" w:cs="Arial Narrow"/>
                                    <w:b/>
                                    <w:bCs/>
                                    <w:sz w:val="24"/>
                                    <w:szCs w:val="24"/>
                                  </w:rPr>
                                  <w:t>deductible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rsidP="00961988">
                              <w:pPr>
                                <w:jc w:val="right"/>
                              </w:pPr>
                              <w:r>
                                <w:rPr>
                                  <w:rFonts w:ascii="Arial Narrow" w:eastAsia="Arial Narrow" w:hAnsi="Arial Narrow" w:cs="Arial Narrow"/>
                                  <w:b/>
                                  <w:bCs/>
                                  <w:color w:val="000000"/>
                                  <w:sz w:val="24"/>
                                  <w:szCs w:val="24"/>
                                </w:rPr>
                                <w:t>$3,</w:t>
                              </w:r>
                              <w:r w:rsidR="00961988">
                                <w:rPr>
                                  <w:rFonts w:ascii="Arial Narrow" w:eastAsia="Arial Narrow" w:hAnsi="Arial Narrow" w:cs="Arial Narrow"/>
                                  <w:b/>
                                  <w:bCs/>
                                  <w:color w:val="000000"/>
                                  <w:sz w:val="24"/>
                                  <w:szCs w:val="24"/>
                                </w:rPr>
                                <w:t>408</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B854"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Np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PEkw4qSHGt1ujXChUTT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n4N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 cy="10477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C96D02">
                              <w:hyperlink r:id="rId195" w:anchor="specialist" w:history="1">
                                <w:r w:rsidR="00764EA8">
                                  <w:rPr>
                                    <w:rStyle w:val="Hyperlink"/>
                                    <w:rFonts w:ascii="Arial Narrow" w:eastAsia="Arial Narrow" w:hAnsi="Arial Narrow" w:cs="Arial Narrow"/>
                                    <w:b/>
                                    <w:bCs/>
                                    <w:sz w:val="24"/>
                                    <w:szCs w:val="24"/>
                                  </w:rPr>
                                  <w:t>Specialist</w:t>
                                </w:r>
                              </w:hyperlink>
                              <w:r w:rsidR="00764EA8">
                                <w:rPr>
                                  <w:rFonts w:ascii="Arial Narrow" w:eastAsia="Arial Narrow" w:hAnsi="Arial Narrow" w:cs="Arial Narrow"/>
                                  <w:b/>
                                  <w:bCs/>
                                  <w:color w:val="000000"/>
                                  <w:sz w:val="24"/>
                                  <w:szCs w:val="24"/>
                                </w:rPr>
                                <w:t xml:space="preserve"> </w:t>
                              </w:r>
                              <w:hyperlink r:id="rId196" w:anchor="coinsurance" w:history="1">
                                <w:r w:rsidR="00764EA8">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F238"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W2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y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23hb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 cy="10477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Hospital (facility) </w:t>
                              </w:r>
                              <w:hyperlink r:id="rId197"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0" w:type="dxa"/>
                  </w:tcMar>
                </w:tcPr>
                <w:p w:rsidR="00C575D4" w:rsidRDefault="00C575D4">
                  <w:pPr>
                    <w:rPr>
                      <w:vanish/>
                    </w:rPr>
                  </w:pPr>
                </w:p>
                <w:tbl>
                  <w:tblPr>
                    <w:tblOverlap w:val="never"/>
                    <w:tblW w:w="4751" w:type="dxa"/>
                    <w:tblLayout w:type="fixed"/>
                    <w:tblLook w:val="01E0" w:firstRow="1" w:lastRow="1" w:firstColumn="1" w:lastColumn="1" w:noHBand="0" w:noVBand="0"/>
                  </w:tblPr>
                  <w:tblGrid>
                    <w:gridCol w:w="264"/>
                    <w:gridCol w:w="2878"/>
                    <w:gridCol w:w="1609"/>
                  </w:tblGrid>
                  <w:tr w:rsidR="00C575D4">
                    <w:tc>
                      <w:tcPr>
                        <w:tcW w:w="264" w:type="dxa"/>
                        <w:tcMar>
                          <w:top w:w="60" w:type="dxa"/>
                          <w:left w:w="0" w:type="dxa"/>
                          <w:bottom w:w="0" w:type="dxa"/>
                          <w:right w:w="0" w:type="dxa"/>
                        </w:tcMar>
                        <w:vAlign w:val="center"/>
                      </w:tcPr>
                      <w:p w:rsidR="00C575D4" w:rsidRDefault="00764EA8">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826C4"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DV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OGD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95250" cy="10477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2878" w:type="dxa"/>
                        <w:tcMar>
                          <w:top w:w="0" w:type="dxa"/>
                          <w:left w:w="0" w:type="dxa"/>
                          <w:bottom w:w="0" w:type="dxa"/>
                          <w:right w:w="0" w:type="dxa"/>
                        </w:tcMar>
                      </w:tcPr>
                      <w:tbl>
                        <w:tblPr>
                          <w:tblOverlap w:val="never"/>
                          <w:tblW w:w="2878" w:type="dxa"/>
                          <w:tblLayout w:type="fixed"/>
                          <w:tblCellMar>
                            <w:left w:w="0" w:type="dxa"/>
                            <w:right w:w="0" w:type="dxa"/>
                          </w:tblCellMar>
                          <w:tblLook w:val="01E0" w:firstRow="1" w:lastRow="1" w:firstColumn="1" w:lastColumn="1" w:noHBand="0" w:noVBand="0"/>
                        </w:tblPr>
                        <w:tblGrid>
                          <w:gridCol w:w="2878"/>
                        </w:tblGrid>
                        <w:tr w:rsidR="00C575D4">
                          <w:tc>
                            <w:tcPr>
                              <w:tcW w:w="2878"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 xml:space="preserve">Other </w:t>
                              </w:r>
                              <w:hyperlink r:id="rId198" w:anchor="coinsurance" w:history="1">
                                <w:r>
                                  <w:rPr>
                                    <w:rStyle w:val="Hyperlink"/>
                                    <w:rFonts w:ascii="Arial Narrow" w:eastAsia="Arial Narrow" w:hAnsi="Arial Narrow" w:cs="Arial Narrow"/>
                                    <w:b/>
                                    <w:bCs/>
                                    <w:sz w:val="24"/>
                                    <w:szCs w:val="24"/>
                                  </w:rPr>
                                  <w:t>coinsurance</w:t>
                                </w:r>
                              </w:hyperlink>
                            </w:p>
                          </w:tc>
                        </w:tr>
                      </w:tbl>
                      <w:p w:rsidR="00C575D4" w:rsidRDefault="00C575D4">
                        <w:pPr>
                          <w:spacing w:line="1" w:lineRule="auto"/>
                        </w:pPr>
                      </w:p>
                    </w:tc>
                    <w:tc>
                      <w:tcPr>
                        <w:tcW w:w="1609" w:type="dxa"/>
                        <w:tcMar>
                          <w:top w:w="0" w:type="dxa"/>
                          <w:left w:w="0" w:type="dxa"/>
                          <w:bottom w:w="0" w:type="dxa"/>
                          <w:right w:w="0" w:type="dxa"/>
                        </w:tcMar>
                      </w:tcPr>
                      <w:p w:rsidR="00C575D4" w:rsidRDefault="00C575D4">
                        <w:pPr>
                          <w:rPr>
                            <w:vanish/>
                          </w:rPr>
                        </w:pPr>
                      </w:p>
                      <w:tbl>
                        <w:tblPr>
                          <w:tblOverlap w:val="never"/>
                          <w:tblW w:w="1609" w:type="dxa"/>
                          <w:jc w:val="right"/>
                          <w:tblLayout w:type="fixed"/>
                          <w:tblCellMar>
                            <w:left w:w="0" w:type="dxa"/>
                            <w:right w:w="0" w:type="dxa"/>
                          </w:tblCellMar>
                          <w:tblLook w:val="01E0" w:firstRow="1" w:lastRow="1" w:firstColumn="1" w:lastColumn="1" w:noHBand="0" w:noVBand="0"/>
                        </w:tblPr>
                        <w:tblGrid>
                          <w:gridCol w:w="1609"/>
                        </w:tblGrid>
                        <w:tr w:rsidR="00C575D4">
                          <w:trPr>
                            <w:jc w:val="right"/>
                          </w:trPr>
                          <w:tc>
                            <w:tcPr>
                              <w:tcW w:w="1609" w:type="dxa"/>
                              <w:tcMar>
                                <w:top w:w="0" w:type="dxa"/>
                                <w:left w:w="0" w:type="dxa"/>
                                <w:bottom w:w="0" w:type="dxa"/>
                                <w:right w:w="300" w:type="dxa"/>
                              </w:tcMar>
                            </w:tcPr>
                            <w:p w:rsidR="00C575D4" w:rsidRDefault="00764EA8">
                              <w:pPr>
                                <w:jc w:val="right"/>
                              </w:pPr>
                              <w:r>
                                <w:rPr>
                                  <w:rFonts w:ascii="Arial Narrow" w:eastAsia="Arial Narrow" w:hAnsi="Arial Narrow" w:cs="Arial Narrow"/>
                                  <w:b/>
                                  <w:bCs/>
                                  <w:color w:val="000000"/>
                                  <w:sz w:val="24"/>
                                  <w:szCs w:val="24"/>
                                </w:rPr>
                                <w:t>25%</w:t>
                              </w:r>
                            </w:p>
                          </w:tc>
                        </w:tr>
                      </w:tbl>
                      <w:p w:rsidR="00C575D4" w:rsidRDefault="00C575D4">
                        <w:pPr>
                          <w:spacing w:line="1" w:lineRule="auto"/>
                        </w:pPr>
                      </w:p>
                    </w:tc>
                  </w:tr>
                </w:tbl>
                <w:p w:rsidR="00C575D4" w:rsidRDefault="00C575D4">
                  <w:pPr>
                    <w:spacing w:line="1" w:lineRule="auto"/>
                  </w:pPr>
                </w:p>
              </w:tc>
            </w:tr>
          </w:tbl>
          <w:p w:rsidR="00C575D4" w:rsidRDefault="00C575D4">
            <w:pPr>
              <w:spacing w:line="1" w:lineRule="auto"/>
            </w:pPr>
          </w:p>
        </w:tc>
      </w:tr>
      <w:tr w:rsidR="00C575D4">
        <w:trPr>
          <w:hidden/>
        </w:trPr>
        <w:tc>
          <w:tcPr>
            <w:tcW w:w="4780" w:type="dxa"/>
            <w:tcMar>
              <w:top w:w="0" w:type="dxa"/>
              <w:left w:w="100" w:type="dxa"/>
              <w:bottom w:w="0" w:type="dxa"/>
              <w:right w:w="2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4663"/>
            </w:tblGrid>
            <w:tr w:rsidR="00C575D4">
              <w:trPr>
                <w:trHeight w:val="1"/>
              </w:trPr>
              <w:tc>
                <w:tcPr>
                  <w:tcW w:w="4663" w:type="dxa"/>
                  <w:vMerge w:val="restart"/>
                  <w:tcMar>
                    <w:top w:w="200" w:type="dxa"/>
                    <w:left w:w="0" w:type="dxa"/>
                    <w:bottom w:w="0" w:type="dxa"/>
                    <w:right w:w="0" w:type="dxa"/>
                  </w:tcMar>
                </w:tcPr>
                <w:p w:rsidR="00C575D4" w:rsidRDefault="00C575D4">
                  <w:pPr>
                    <w:spacing w:line="1" w:lineRule="auto"/>
                  </w:pPr>
                </w:p>
              </w:tc>
            </w:tr>
            <w:tr w:rsidR="00C575D4">
              <w:trPr>
                <w:trHeight w:val="275"/>
              </w:trPr>
              <w:tc>
                <w:tcPr>
                  <w:tcW w:w="4663" w:type="dxa"/>
                  <w:vMerge w:val="restart"/>
                  <w:tcMar>
                    <w:top w:w="0" w:type="dxa"/>
                    <w:left w:w="0" w:type="dxa"/>
                    <w:bottom w:w="0" w:type="dxa"/>
                    <w:right w:w="0" w:type="dxa"/>
                  </w:tcMar>
                </w:tcPr>
                <w:p w:rsidR="00C575D4" w:rsidRDefault="00764EA8">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C575D4">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199" w:anchor="specialist" w:history="1">
                          <w:r w:rsidR="00764EA8">
                            <w:rPr>
                              <w:rStyle w:val="Hyperlink"/>
                              <w:rFonts w:ascii="Arial Narrow" w:eastAsia="Arial Narrow" w:hAnsi="Arial Narrow" w:cs="Arial Narrow"/>
                              <w:sz w:val="24"/>
                              <w:szCs w:val="24"/>
                            </w:rPr>
                            <w:t>Specialist</w:t>
                          </w:r>
                        </w:hyperlink>
                        <w:r w:rsidR="00764EA8">
                          <w:rPr>
                            <w:rFonts w:ascii="Arial Narrow" w:eastAsia="Arial Narrow" w:hAnsi="Arial Narrow" w:cs="Arial Narrow"/>
                            <w:color w:val="000000"/>
                            <w:sz w:val="24"/>
                            <w:szCs w:val="24"/>
                          </w:rPr>
                          <w:t xml:space="preserve"> office visits </w:t>
                        </w:r>
                        <w:r w:rsidR="00764EA8">
                          <w:rPr>
                            <w:rFonts w:ascii="Arial Narrow" w:eastAsia="Arial Narrow" w:hAnsi="Arial Narrow" w:cs="Arial Narrow"/>
                            <w:i/>
                            <w:iCs/>
                            <w:color w:val="000000"/>
                            <w:sz w:val="24"/>
                            <w:szCs w:val="24"/>
                          </w:rPr>
                          <w:t>(prenatal care)</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Childbirth/Delivery Professional Services</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764EA8">
                        <w:r>
                          <w:rPr>
                            <w:rFonts w:ascii="Arial Narrow" w:eastAsia="Arial Narrow" w:hAnsi="Arial Narrow" w:cs="Arial Narrow"/>
                            <w:color w:val="000000"/>
                            <w:sz w:val="24"/>
                            <w:szCs w:val="24"/>
                          </w:rPr>
                          <w:t>Childbirth/Delivery Facility Services</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0" w:anchor="diagnostic-test" w:history="1">
                          <w:r w:rsidR="00764EA8">
                            <w:rPr>
                              <w:rStyle w:val="Hyperlink"/>
                              <w:rFonts w:ascii="Arial Narrow" w:eastAsia="Arial Narrow" w:hAnsi="Arial Narrow" w:cs="Arial Narrow"/>
                              <w:sz w:val="24"/>
                              <w:szCs w:val="24"/>
                            </w:rPr>
                            <w:t>Diagnostic tests</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(ultrasounds and blood work)</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1" w:anchor="specialist" w:history="1">
                          <w:r w:rsidR="00764EA8">
                            <w:rPr>
                              <w:rStyle w:val="Hyperlink"/>
                              <w:rFonts w:ascii="Arial Narrow" w:eastAsia="Arial Narrow" w:hAnsi="Arial Narrow" w:cs="Arial Narrow"/>
                              <w:sz w:val="24"/>
                              <w:szCs w:val="24"/>
                            </w:rPr>
                            <w:t>Specialist</w:t>
                          </w:r>
                        </w:hyperlink>
                        <w:r w:rsidR="00764EA8">
                          <w:rPr>
                            <w:rFonts w:ascii="Arial Narrow" w:eastAsia="Arial Narrow" w:hAnsi="Arial Narrow" w:cs="Arial Narrow"/>
                            <w:color w:val="000000"/>
                            <w:sz w:val="24"/>
                            <w:szCs w:val="24"/>
                          </w:rPr>
                          <w:t xml:space="preserve"> visit </w:t>
                        </w:r>
                        <w:r w:rsidR="00764EA8">
                          <w:rPr>
                            <w:rFonts w:ascii="Arial Narrow" w:eastAsia="Arial Narrow" w:hAnsi="Arial Narrow" w:cs="Arial Narrow"/>
                            <w:i/>
                            <w:iCs/>
                            <w:color w:val="000000"/>
                            <w:sz w:val="24"/>
                            <w:szCs w:val="24"/>
                          </w:rPr>
                          <w:t>(anesthesia)</w:t>
                        </w:r>
                      </w:p>
                    </w:tc>
                  </w:tr>
                </w:tbl>
                <w:p w:rsidR="00C575D4" w:rsidRDefault="00C575D4">
                  <w:pPr>
                    <w:spacing w:line="1" w:lineRule="auto"/>
                  </w:pPr>
                </w:p>
              </w:tc>
            </w:tr>
            <w:tr w:rsidR="00C575D4">
              <w:trPr>
                <w:trHeight w:val="1"/>
              </w:trPr>
              <w:tc>
                <w:tcPr>
                  <w:tcW w:w="4663" w:type="dxa"/>
                  <w:vMerge w:val="restart"/>
                  <w:tcMar>
                    <w:top w:w="0" w:type="dxa"/>
                    <w:left w:w="0" w:type="dxa"/>
                    <w:bottom w:w="200" w:type="dxa"/>
                    <w:right w:w="0" w:type="dxa"/>
                  </w:tcMar>
                </w:tcPr>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2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4663"/>
            </w:tblGrid>
            <w:tr w:rsidR="00C575D4">
              <w:trPr>
                <w:trHeight w:val="1"/>
              </w:trPr>
              <w:tc>
                <w:tcPr>
                  <w:tcW w:w="4663" w:type="dxa"/>
                  <w:vMerge w:val="restart"/>
                  <w:tcMar>
                    <w:top w:w="200" w:type="dxa"/>
                    <w:left w:w="0" w:type="dxa"/>
                    <w:bottom w:w="0" w:type="dxa"/>
                    <w:right w:w="0" w:type="dxa"/>
                  </w:tcMar>
                </w:tcPr>
                <w:p w:rsidR="00C575D4" w:rsidRDefault="00C575D4">
                  <w:pPr>
                    <w:spacing w:line="1" w:lineRule="auto"/>
                  </w:pPr>
                </w:p>
              </w:tc>
            </w:tr>
            <w:tr w:rsidR="00C575D4">
              <w:trPr>
                <w:trHeight w:val="275"/>
              </w:trPr>
              <w:tc>
                <w:tcPr>
                  <w:tcW w:w="4663" w:type="dxa"/>
                  <w:vMerge w:val="restart"/>
                  <w:tcMar>
                    <w:top w:w="0" w:type="dxa"/>
                    <w:left w:w="0" w:type="dxa"/>
                    <w:bottom w:w="0" w:type="dxa"/>
                    <w:right w:w="0" w:type="dxa"/>
                  </w:tcMar>
                </w:tcPr>
                <w:p w:rsidR="00C575D4" w:rsidRDefault="00764EA8">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C575D4">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2" w:anchor="primary-care-physician" w:history="1">
                          <w:r w:rsidR="00764EA8">
                            <w:rPr>
                              <w:rStyle w:val="Hyperlink"/>
                              <w:rFonts w:ascii="Arial Narrow" w:eastAsia="Arial Narrow" w:hAnsi="Arial Narrow" w:cs="Arial Narrow"/>
                              <w:sz w:val="24"/>
                              <w:szCs w:val="24"/>
                            </w:rPr>
                            <w:t>Primary care physician</w:t>
                          </w:r>
                        </w:hyperlink>
                        <w:r w:rsidR="00764EA8">
                          <w:rPr>
                            <w:rFonts w:ascii="Arial Narrow" w:eastAsia="Arial Narrow" w:hAnsi="Arial Narrow" w:cs="Arial Narrow"/>
                            <w:color w:val="000000"/>
                            <w:sz w:val="24"/>
                            <w:szCs w:val="24"/>
                          </w:rPr>
                          <w:t xml:space="preserve"> office visits </w:t>
                        </w:r>
                        <w:r w:rsidR="00764EA8">
                          <w:rPr>
                            <w:rFonts w:ascii="Arial Narrow" w:eastAsia="Arial Narrow" w:hAnsi="Arial Narrow" w:cs="Arial Narrow"/>
                            <w:i/>
                            <w:iCs/>
                            <w:color w:val="000000"/>
                            <w:sz w:val="24"/>
                            <w:szCs w:val="24"/>
                          </w:rPr>
                          <w:t>(including disease education)</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3" w:anchor="diagnostic-test" w:history="1">
                          <w:r w:rsidR="00764EA8">
                            <w:rPr>
                              <w:rStyle w:val="Hyperlink"/>
                              <w:rFonts w:ascii="Arial Narrow" w:eastAsia="Arial Narrow" w:hAnsi="Arial Narrow" w:cs="Arial Narrow"/>
                              <w:sz w:val="24"/>
                              <w:szCs w:val="24"/>
                            </w:rPr>
                            <w:t>Diagnostic tests</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(blood work)</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4" w:anchor="prescription-drugs" w:history="1">
                          <w:r w:rsidR="00764EA8">
                            <w:rPr>
                              <w:rStyle w:val="Hyperlink"/>
                              <w:rFonts w:ascii="Arial Narrow" w:eastAsia="Arial Narrow" w:hAnsi="Arial Narrow" w:cs="Arial Narrow"/>
                              <w:sz w:val="24"/>
                              <w:szCs w:val="24"/>
                            </w:rPr>
                            <w:t>Prescription drugs</w:t>
                          </w:r>
                        </w:hyperlink>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5" w:anchor="durable-medical-equipment" w:history="1">
                          <w:r w:rsidR="00764EA8">
                            <w:rPr>
                              <w:rStyle w:val="Hyperlink"/>
                              <w:rFonts w:ascii="Arial Narrow" w:eastAsia="Arial Narrow" w:hAnsi="Arial Narrow" w:cs="Arial Narrow"/>
                              <w:sz w:val="24"/>
                              <w:szCs w:val="24"/>
                            </w:rPr>
                            <w:t>Durable medical equipment</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(glucose meter)</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575D4">
                        <w:pPr>
                          <w:spacing w:line="1" w:lineRule="auto"/>
                        </w:pPr>
                      </w:p>
                    </w:tc>
                  </w:tr>
                </w:tbl>
                <w:p w:rsidR="00C575D4" w:rsidRDefault="00C575D4">
                  <w:pPr>
                    <w:spacing w:line="1" w:lineRule="auto"/>
                  </w:pPr>
                </w:p>
              </w:tc>
            </w:tr>
            <w:tr w:rsidR="00C575D4">
              <w:trPr>
                <w:trHeight w:val="1"/>
              </w:trPr>
              <w:tc>
                <w:tcPr>
                  <w:tcW w:w="4663" w:type="dxa"/>
                  <w:vMerge w:val="restart"/>
                  <w:tcMar>
                    <w:top w:w="0" w:type="dxa"/>
                    <w:left w:w="0" w:type="dxa"/>
                    <w:bottom w:w="200" w:type="dxa"/>
                    <w:right w:w="0" w:type="dxa"/>
                  </w:tcMar>
                </w:tcPr>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4663"/>
            </w:tblGrid>
            <w:tr w:rsidR="00C575D4">
              <w:trPr>
                <w:trHeight w:val="1"/>
              </w:trPr>
              <w:tc>
                <w:tcPr>
                  <w:tcW w:w="4663" w:type="dxa"/>
                  <w:vMerge w:val="restart"/>
                  <w:tcMar>
                    <w:top w:w="200" w:type="dxa"/>
                    <w:left w:w="0" w:type="dxa"/>
                    <w:bottom w:w="0" w:type="dxa"/>
                    <w:right w:w="0" w:type="dxa"/>
                  </w:tcMar>
                </w:tcPr>
                <w:p w:rsidR="00C575D4" w:rsidRDefault="00C575D4">
                  <w:pPr>
                    <w:spacing w:line="1" w:lineRule="auto"/>
                  </w:pPr>
                </w:p>
              </w:tc>
            </w:tr>
            <w:tr w:rsidR="00C575D4">
              <w:trPr>
                <w:trHeight w:val="275"/>
              </w:trPr>
              <w:tc>
                <w:tcPr>
                  <w:tcW w:w="4663" w:type="dxa"/>
                  <w:vMerge w:val="restart"/>
                  <w:tcMar>
                    <w:top w:w="0" w:type="dxa"/>
                    <w:left w:w="0" w:type="dxa"/>
                    <w:bottom w:w="0" w:type="dxa"/>
                    <w:right w:w="0" w:type="dxa"/>
                  </w:tcMar>
                </w:tcPr>
                <w:p w:rsidR="00C575D4" w:rsidRDefault="00764EA8">
                  <w:pP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This EXAMPLE event includes services like:</w:t>
                  </w:r>
                </w:p>
              </w:tc>
            </w:tr>
            <w:tr w:rsidR="00C575D4">
              <w:trPr>
                <w:trHeight w:val="230"/>
              </w:trPr>
              <w:tc>
                <w:tcPr>
                  <w:tcW w:w="4663" w:type="dxa"/>
                  <w:vMerge w:val="restart"/>
                  <w:tcMar>
                    <w:top w:w="0" w:type="dxa"/>
                    <w:left w:w="0" w:type="dxa"/>
                    <w:bottom w:w="0" w:type="dxa"/>
                    <w:right w:w="260" w:type="dxa"/>
                  </w:tcMar>
                </w:tcPr>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20" w:type="dxa"/>
                        </w:tcMar>
                      </w:tcPr>
                      <w:p w:rsidR="00C575D4" w:rsidRDefault="00C96D02">
                        <w:hyperlink r:id="rId206" w:anchor="emergency-room-care-emergency-services" w:history="1">
                          <w:r w:rsidR="00764EA8">
                            <w:rPr>
                              <w:rStyle w:val="Hyperlink"/>
                              <w:rFonts w:ascii="Arial Narrow" w:eastAsia="Arial Narrow" w:hAnsi="Arial Narrow" w:cs="Arial Narrow"/>
                              <w:sz w:val="24"/>
                              <w:szCs w:val="24"/>
                            </w:rPr>
                            <w:t>Emergency room care</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(including medical supplies)</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7" w:anchor="diagnostic-test" w:history="1">
                          <w:r w:rsidR="00764EA8">
                            <w:rPr>
                              <w:rStyle w:val="Hyperlink"/>
                              <w:rFonts w:ascii="Arial Narrow" w:eastAsia="Arial Narrow" w:hAnsi="Arial Narrow" w:cs="Arial Narrow"/>
                              <w:sz w:val="24"/>
                              <w:szCs w:val="24"/>
                            </w:rPr>
                            <w:t>Diagnostic test</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(x-ray)</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8" w:anchor="durable-medical-equipment" w:history="1">
                          <w:r w:rsidR="00764EA8">
                            <w:rPr>
                              <w:rStyle w:val="Hyperlink"/>
                              <w:rFonts w:ascii="Arial Narrow" w:eastAsia="Arial Narrow" w:hAnsi="Arial Narrow" w:cs="Arial Narrow"/>
                              <w:sz w:val="24"/>
                              <w:szCs w:val="24"/>
                            </w:rPr>
                            <w:t>Durable medical equipment</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(crutches)</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96D02">
                        <w:hyperlink r:id="rId209" w:anchor="rehabilitation-services" w:history="1">
                          <w:r w:rsidR="00764EA8">
                            <w:rPr>
                              <w:rStyle w:val="Hyperlink"/>
                              <w:rFonts w:ascii="Arial Narrow" w:eastAsia="Arial Narrow" w:hAnsi="Arial Narrow" w:cs="Arial Narrow"/>
                              <w:sz w:val="24"/>
                              <w:szCs w:val="24"/>
                            </w:rPr>
                            <w:t>Rehabilitation services</w:t>
                          </w:r>
                        </w:hyperlink>
                        <w:r w:rsidR="00764EA8">
                          <w:rPr>
                            <w:rFonts w:ascii="Arial Narrow" w:eastAsia="Arial Narrow" w:hAnsi="Arial Narrow" w:cs="Arial Narrow"/>
                            <w:color w:val="000000"/>
                            <w:sz w:val="24"/>
                            <w:szCs w:val="24"/>
                          </w:rPr>
                          <w:t xml:space="preserve"> </w:t>
                        </w:r>
                        <w:r w:rsidR="00764EA8">
                          <w:rPr>
                            <w:rFonts w:ascii="Arial Narrow" w:eastAsia="Arial Narrow" w:hAnsi="Arial Narrow" w:cs="Arial Narrow"/>
                            <w:i/>
                            <w:iCs/>
                            <w:color w:val="000000"/>
                            <w:sz w:val="24"/>
                            <w:szCs w:val="24"/>
                          </w:rPr>
                          <w:t>(physical therapy)</w:t>
                        </w:r>
                      </w:p>
                    </w:tc>
                  </w:tr>
                </w:tbl>
                <w:p w:rsidR="00C575D4" w:rsidRDefault="00C575D4">
                  <w:pPr>
                    <w:spacing w:line="1" w:lineRule="auto"/>
                  </w:pPr>
                </w:p>
              </w:tc>
            </w:tr>
            <w:tr w:rsidR="00C575D4">
              <w:trPr>
                <w:trHeight w:val="230"/>
                <w:hidden/>
              </w:trPr>
              <w:tc>
                <w:tcPr>
                  <w:tcW w:w="4663" w:type="dxa"/>
                  <w:vMerge w:val="restart"/>
                  <w:tcMar>
                    <w:top w:w="0" w:type="dxa"/>
                    <w:left w:w="0" w:type="dxa"/>
                    <w:bottom w:w="0" w:type="dxa"/>
                    <w:right w:w="260" w:type="dxa"/>
                  </w:tcMar>
                </w:tcPr>
                <w:p w:rsidR="00C575D4" w:rsidRDefault="00C575D4">
                  <w:pPr>
                    <w:rPr>
                      <w:vanish/>
                    </w:rPr>
                  </w:pPr>
                </w:p>
                <w:tbl>
                  <w:tblPr>
                    <w:tblOverlap w:val="never"/>
                    <w:tblW w:w="4403" w:type="dxa"/>
                    <w:tblLayout w:type="fixed"/>
                    <w:tblCellMar>
                      <w:left w:w="0" w:type="dxa"/>
                      <w:right w:w="0" w:type="dxa"/>
                    </w:tblCellMar>
                    <w:tblLook w:val="01E0" w:firstRow="1" w:lastRow="1" w:firstColumn="1" w:lastColumn="1" w:noHBand="0" w:noVBand="0"/>
                  </w:tblPr>
                  <w:tblGrid>
                    <w:gridCol w:w="4403"/>
                  </w:tblGrid>
                  <w:tr w:rsidR="00C575D4">
                    <w:tc>
                      <w:tcPr>
                        <w:tcW w:w="4403" w:type="dxa"/>
                        <w:tcMar>
                          <w:top w:w="0" w:type="dxa"/>
                          <w:left w:w="0" w:type="dxa"/>
                          <w:bottom w:w="0" w:type="dxa"/>
                          <w:right w:w="0" w:type="dxa"/>
                        </w:tcMar>
                      </w:tcPr>
                      <w:p w:rsidR="00C575D4" w:rsidRDefault="00C575D4">
                        <w:pPr>
                          <w:spacing w:line="1" w:lineRule="auto"/>
                        </w:pPr>
                      </w:p>
                    </w:tc>
                  </w:tr>
                </w:tbl>
                <w:p w:rsidR="00C575D4" w:rsidRDefault="00C575D4">
                  <w:pPr>
                    <w:spacing w:line="1" w:lineRule="auto"/>
                  </w:pPr>
                </w:p>
              </w:tc>
            </w:tr>
            <w:tr w:rsidR="00C575D4">
              <w:trPr>
                <w:trHeight w:val="1"/>
              </w:trPr>
              <w:tc>
                <w:tcPr>
                  <w:tcW w:w="4663" w:type="dxa"/>
                  <w:vMerge w:val="restart"/>
                  <w:tcMar>
                    <w:top w:w="0" w:type="dxa"/>
                    <w:left w:w="0" w:type="dxa"/>
                    <w:bottom w:w="200" w:type="dxa"/>
                    <w:right w:w="0" w:type="dxa"/>
                  </w:tcMar>
                </w:tcPr>
                <w:p w:rsidR="00C575D4" w:rsidRDefault="00C575D4">
                  <w:pPr>
                    <w:spacing w:line="1" w:lineRule="auto"/>
                  </w:pPr>
                </w:p>
              </w:tc>
            </w:tr>
          </w:tbl>
          <w:p w:rsidR="00C575D4" w:rsidRDefault="00C575D4">
            <w:pPr>
              <w:spacing w:line="1" w:lineRule="auto"/>
            </w:pPr>
          </w:p>
        </w:tc>
      </w:tr>
      <w:tr w:rsidR="00C575D4">
        <w:trPr>
          <w:hidden/>
        </w:trPr>
        <w:tc>
          <w:tcPr>
            <w:tcW w:w="4780" w:type="dxa"/>
            <w:tcMar>
              <w:top w:w="0" w:type="dxa"/>
              <w:left w:w="100" w:type="dxa"/>
              <w:bottom w:w="0" w:type="dxa"/>
              <w:right w:w="2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3542"/>
              <w:gridCol w:w="1121"/>
            </w:tblGrid>
            <w:tr w:rsidR="00C575D4">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Total Example Cost</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pPr>
                          <w:jc w:val="right"/>
                        </w:pPr>
                        <w:r>
                          <w:rPr>
                            <w:rFonts w:ascii="Arial Narrow" w:eastAsia="Arial Narrow" w:hAnsi="Arial Narrow" w:cs="Arial Narrow"/>
                            <w:b/>
                            <w:bCs/>
                            <w:color w:val="000000"/>
                            <w:sz w:val="24"/>
                            <w:szCs w:val="24"/>
                          </w:rPr>
                          <w:t>$12,700</w:t>
                        </w:r>
                      </w:p>
                    </w:tc>
                  </w:tr>
                </w:tbl>
                <w:p w:rsidR="00C575D4" w:rsidRDefault="00C575D4">
                  <w:pPr>
                    <w:spacing w:line="1" w:lineRule="auto"/>
                  </w:pPr>
                </w:p>
              </w:tc>
            </w:tr>
            <w:tr w:rsidR="00C575D4">
              <w:trPr>
                <w:trHeight w:val="230"/>
                <w:hidden/>
              </w:trPr>
              <w:tc>
                <w:tcPr>
                  <w:tcW w:w="4663" w:type="dxa"/>
                  <w:gridSpan w:val="2"/>
                  <w:vMerge w:val="restart"/>
                  <w:shd w:val="clear" w:color="auto" w:fill="FFFFFF"/>
                  <w:tcMar>
                    <w:top w:w="0" w:type="dxa"/>
                    <w:left w:w="0" w:type="dxa"/>
                    <w:bottom w:w="0" w:type="dxa"/>
                    <w:right w:w="0" w:type="dxa"/>
                  </w:tcMar>
                </w:tcPr>
                <w:p w:rsidR="00C575D4" w:rsidRDefault="00C575D4">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C575D4">
                    <w:tc>
                      <w:tcPr>
                        <w:tcW w:w="4663"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In this example, Peg would pay:</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Cost Sharing</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0" w:anchor="deductible" w:history="1">
                          <w:r w:rsidR="00764EA8">
                            <w:rPr>
                              <w:rStyle w:val="Hyperlink"/>
                              <w:rFonts w:ascii="Arial Narrow" w:eastAsia="Arial Narrow" w:hAnsi="Arial Narrow" w:cs="Arial Narrow"/>
                              <w:sz w:val="24"/>
                              <w:szCs w:val="24"/>
                            </w:rPr>
                            <w:t>Deductibles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rsidP="00961988">
                        <w:pPr>
                          <w:jc w:val="right"/>
                        </w:pPr>
                        <w:r>
                          <w:rPr>
                            <w:rFonts w:ascii="Arial Narrow" w:eastAsia="Arial Narrow" w:hAnsi="Arial Narrow" w:cs="Arial Narrow"/>
                            <w:color w:val="000000"/>
                            <w:sz w:val="24"/>
                            <w:szCs w:val="24"/>
                          </w:rPr>
                          <w:t>$3,</w:t>
                        </w:r>
                        <w:r w:rsidR="00961988">
                          <w:rPr>
                            <w:rFonts w:ascii="Arial Narrow" w:eastAsia="Arial Narrow" w:hAnsi="Arial Narrow" w:cs="Arial Narrow"/>
                            <w:color w:val="000000"/>
                            <w:sz w:val="24"/>
                            <w:szCs w:val="24"/>
                          </w:rPr>
                          <w:t>408</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1" w:anchor="copayment" w:history="1">
                          <w:r w:rsidR="00764EA8">
                            <w:rPr>
                              <w:rStyle w:val="Hyperlink"/>
                              <w:rFonts w:ascii="Arial Narrow" w:eastAsia="Arial Narrow" w:hAnsi="Arial Narrow" w:cs="Arial Narrow"/>
                              <w:sz w:val="24"/>
                              <w:szCs w:val="24"/>
                            </w:rPr>
                            <w:t>Copayments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pPr>
                          <w:jc w:val="right"/>
                        </w:pPr>
                        <w:r>
                          <w:rPr>
                            <w:rFonts w:ascii="Arial Narrow" w:eastAsia="Arial Narrow" w:hAnsi="Arial Narrow" w:cs="Arial Narrow"/>
                            <w:color w:val="000000"/>
                            <w:sz w:val="24"/>
                            <w:szCs w:val="24"/>
                          </w:rPr>
                          <w:t>$0</w:t>
                        </w:r>
                      </w:p>
                    </w:tc>
                  </w:tr>
                </w:tbl>
                <w:p w:rsidR="00C575D4" w:rsidRDefault="00C575D4">
                  <w:pPr>
                    <w:spacing w:line="1" w:lineRule="auto"/>
                  </w:pPr>
                </w:p>
              </w:tc>
            </w:tr>
            <w:tr w:rsidR="00C575D4">
              <w:trPr>
                <w:hidden/>
              </w:trPr>
              <w:tc>
                <w:tcPr>
                  <w:tcW w:w="3542" w:type="dxa"/>
                  <w:vMerge w:val="restart"/>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2" w:anchor="coinsurance" w:history="1">
                          <w:r w:rsidR="00764EA8">
                            <w:rPr>
                              <w:rStyle w:val="Hyperlink"/>
                              <w:rFonts w:ascii="Arial Narrow" w:eastAsia="Arial Narrow" w:hAnsi="Arial Narrow" w:cs="Arial Narrow"/>
                              <w:sz w:val="24"/>
                              <w:szCs w:val="24"/>
                            </w:rPr>
                            <w:t>Coinsurance</w:t>
                          </w:r>
                        </w:hyperlink>
                      </w:p>
                    </w:tc>
                  </w:tr>
                </w:tbl>
                <w:p w:rsidR="00C575D4" w:rsidRDefault="00C575D4">
                  <w:pPr>
                    <w:spacing w:line="1" w:lineRule="auto"/>
                  </w:pPr>
                </w:p>
              </w:tc>
              <w:tc>
                <w:tcPr>
                  <w:tcW w:w="1121" w:type="dxa"/>
                  <w:tcBorders>
                    <w:left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rsidP="00961988">
                        <w:pPr>
                          <w:jc w:val="right"/>
                        </w:pPr>
                        <w:r>
                          <w:rPr>
                            <w:rFonts w:ascii="Arial Narrow" w:eastAsia="Arial Narrow" w:hAnsi="Arial Narrow" w:cs="Arial Narrow"/>
                            <w:color w:val="000000"/>
                            <w:sz w:val="24"/>
                            <w:szCs w:val="24"/>
                          </w:rPr>
                          <w:t>$</w:t>
                        </w:r>
                        <w:r w:rsidR="00961988">
                          <w:rPr>
                            <w:rFonts w:ascii="Arial Narrow" w:eastAsia="Arial Narrow" w:hAnsi="Arial Narrow" w:cs="Arial Narrow"/>
                            <w:color w:val="000000"/>
                            <w:sz w:val="24"/>
                            <w:szCs w:val="24"/>
                          </w:rPr>
                          <w:t>2,323</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What isn't covered</w:t>
                        </w:r>
                      </w:p>
                    </w:tc>
                  </w:tr>
                </w:tbl>
                <w:p w:rsidR="00C575D4" w:rsidRDefault="00C575D4">
                  <w:pPr>
                    <w:spacing w:line="1" w:lineRule="auto"/>
                  </w:pPr>
                </w:p>
              </w:tc>
            </w:tr>
            <w:tr w:rsidR="00C575D4">
              <w:tc>
                <w:tcPr>
                  <w:tcW w:w="3542" w:type="dxa"/>
                  <w:vMerge w:val="restart"/>
                  <w:shd w:val="clear" w:color="auto" w:fill="FFFFFF"/>
                  <w:tcMar>
                    <w:top w:w="0" w:type="dxa"/>
                    <w:left w:w="0" w:type="dxa"/>
                    <w:bottom w:w="0" w:type="dxa"/>
                    <w:right w:w="0" w:type="dxa"/>
                  </w:tcMar>
                </w:tcPr>
                <w:p w:rsidR="00C575D4" w:rsidRDefault="00764EA8">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pPr>
                          <w:jc w:val="right"/>
                        </w:pPr>
                        <w:r>
                          <w:rPr>
                            <w:rFonts w:ascii="Arial Narrow" w:eastAsia="Arial Narrow" w:hAnsi="Arial Narrow" w:cs="Arial Narrow"/>
                            <w:color w:val="000000"/>
                            <w:sz w:val="24"/>
                            <w:szCs w:val="24"/>
                          </w:rPr>
                          <w:t>$30</w:t>
                        </w:r>
                      </w:p>
                    </w:tc>
                  </w:tr>
                </w:tbl>
                <w:p w:rsidR="00C575D4" w:rsidRDefault="00C575D4">
                  <w:pPr>
                    <w:spacing w:line="1" w:lineRule="auto"/>
                  </w:pPr>
                </w:p>
              </w:tc>
            </w:tr>
            <w:tr w:rsidR="00C575D4">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The total Peg would pay is</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100" w:type="dxa"/>
                        </w:tcMar>
                      </w:tcPr>
                      <w:p w:rsidR="00C575D4" w:rsidRDefault="00764EA8" w:rsidP="00961988">
                        <w:pPr>
                          <w:jc w:val="right"/>
                        </w:pPr>
                        <w:r>
                          <w:rPr>
                            <w:rFonts w:ascii="Arial Narrow" w:eastAsia="Arial Narrow" w:hAnsi="Arial Narrow" w:cs="Arial Narrow"/>
                            <w:b/>
                            <w:bCs/>
                            <w:color w:val="000000"/>
                            <w:sz w:val="24"/>
                            <w:szCs w:val="24"/>
                          </w:rPr>
                          <w:t>$</w:t>
                        </w:r>
                        <w:r w:rsidR="00961988">
                          <w:rPr>
                            <w:rFonts w:ascii="Arial Narrow" w:eastAsia="Arial Narrow" w:hAnsi="Arial Narrow" w:cs="Arial Narrow"/>
                            <w:b/>
                            <w:bCs/>
                            <w:color w:val="000000"/>
                            <w:sz w:val="24"/>
                            <w:szCs w:val="24"/>
                          </w:rPr>
                          <w:t>5,761</w:t>
                        </w:r>
                      </w:p>
                    </w:tc>
                  </w:tr>
                </w:tbl>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2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3542"/>
              <w:gridCol w:w="1121"/>
            </w:tblGrid>
            <w:tr w:rsidR="00C575D4">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Total Example Cost</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b/>
                            <w:bCs/>
                            <w:color w:val="000000"/>
                            <w:sz w:val="24"/>
                            <w:szCs w:val="24"/>
                          </w:rPr>
                          <w:t>$5,600</w:t>
                        </w:r>
                      </w:p>
                    </w:tc>
                  </w:tr>
                </w:tbl>
                <w:p w:rsidR="00C575D4" w:rsidRDefault="00C575D4">
                  <w:pPr>
                    <w:spacing w:line="1" w:lineRule="auto"/>
                  </w:pPr>
                </w:p>
              </w:tc>
            </w:tr>
            <w:tr w:rsidR="00C575D4">
              <w:trPr>
                <w:trHeight w:val="230"/>
                <w:hidden/>
              </w:trPr>
              <w:tc>
                <w:tcPr>
                  <w:tcW w:w="4663" w:type="dxa"/>
                  <w:gridSpan w:val="2"/>
                  <w:vMerge w:val="restart"/>
                  <w:shd w:val="clear" w:color="auto" w:fill="FFFFFF"/>
                  <w:tcMar>
                    <w:top w:w="0" w:type="dxa"/>
                    <w:left w:w="0" w:type="dxa"/>
                    <w:bottom w:w="0" w:type="dxa"/>
                    <w:right w:w="0" w:type="dxa"/>
                  </w:tcMar>
                </w:tcPr>
                <w:p w:rsidR="00C575D4" w:rsidRDefault="00C575D4">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C575D4">
                    <w:tc>
                      <w:tcPr>
                        <w:tcW w:w="4663"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In this example, Joe would pay:</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Cost Sharing</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3" w:anchor="deductible" w:history="1">
                          <w:r w:rsidR="00764EA8">
                            <w:rPr>
                              <w:rStyle w:val="Hyperlink"/>
                              <w:rFonts w:ascii="Arial Narrow" w:eastAsia="Arial Narrow" w:hAnsi="Arial Narrow" w:cs="Arial Narrow"/>
                              <w:sz w:val="24"/>
                              <w:szCs w:val="24"/>
                            </w:rPr>
                            <w:t>Deductibles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rsidP="00961988">
                        <w:pPr>
                          <w:jc w:val="right"/>
                        </w:pPr>
                        <w:r>
                          <w:rPr>
                            <w:rFonts w:ascii="Arial Narrow" w:eastAsia="Arial Narrow" w:hAnsi="Arial Narrow" w:cs="Arial Narrow"/>
                            <w:color w:val="000000"/>
                            <w:sz w:val="24"/>
                            <w:szCs w:val="24"/>
                          </w:rPr>
                          <w:t>$</w:t>
                        </w:r>
                        <w:r w:rsidR="00961988">
                          <w:rPr>
                            <w:rFonts w:ascii="Arial Narrow" w:eastAsia="Arial Narrow" w:hAnsi="Arial Narrow" w:cs="Arial Narrow"/>
                            <w:color w:val="000000"/>
                            <w:sz w:val="24"/>
                            <w:szCs w:val="24"/>
                          </w:rPr>
                          <w:t>3,408</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4" w:anchor="copayment" w:history="1">
                          <w:r w:rsidR="00764EA8">
                            <w:rPr>
                              <w:rStyle w:val="Hyperlink"/>
                              <w:rFonts w:ascii="Arial Narrow" w:eastAsia="Arial Narrow" w:hAnsi="Arial Narrow" w:cs="Arial Narrow"/>
                              <w:sz w:val="24"/>
                              <w:szCs w:val="24"/>
                            </w:rPr>
                            <w:t>Copayments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color w:val="000000"/>
                            <w:sz w:val="24"/>
                            <w:szCs w:val="24"/>
                          </w:rPr>
                          <w:t>$0</w:t>
                        </w:r>
                      </w:p>
                    </w:tc>
                  </w:tr>
                </w:tbl>
                <w:p w:rsidR="00C575D4" w:rsidRDefault="00C575D4">
                  <w:pPr>
                    <w:spacing w:line="1" w:lineRule="auto"/>
                  </w:pPr>
                </w:p>
              </w:tc>
            </w:tr>
            <w:tr w:rsidR="00C575D4">
              <w:trPr>
                <w:hidden/>
              </w:trPr>
              <w:tc>
                <w:tcPr>
                  <w:tcW w:w="3542" w:type="dxa"/>
                  <w:vMerge w:val="restart"/>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5" w:anchor="coinsurance" w:history="1">
                          <w:r w:rsidR="00764EA8">
                            <w:rPr>
                              <w:rStyle w:val="Hyperlink"/>
                              <w:rFonts w:ascii="Arial Narrow" w:eastAsia="Arial Narrow" w:hAnsi="Arial Narrow" w:cs="Arial Narrow"/>
                              <w:sz w:val="24"/>
                              <w:szCs w:val="24"/>
                            </w:rPr>
                            <w:t>Coinsurance</w:t>
                          </w:r>
                        </w:hyperlink>
                      </w:p>
                    </w:tc>
                  </w:tr>
                </w:tbl>
                <w:p w:rsidR="00C575D4" w:rsidRDefault="00C575D4">
                  <w:pPr>
                    <w:spacing w:line="1" w:lineRule="auto"/>
                  </w:pPr>
                </w:p>
              </w:tc>
              <w:tc>
                <w:tcPr>
                  <w:tcW w:w="1121" w:type="dxa"/>
                  <w:tcBorders>
                    <w:left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color w:val="000000"/>
                            <w:sz w:val="24"/>
                            <w:szCs w:val="24"/>
                          </w:rPr>
                          <w:t>$0</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What isn't covered</w:t>
                        </w:r>
                      </w:p>
                    </w:tc>
                  </w:tr>
                </w:tbl>
                <w:p w:rsidR="00C575D4" w:rsidRDefault="00C575D4">
                  <w:pPr>
                    <w:spacing w:line="1" w:lineRule="auto"/>
                  </w:pPr>
                </w:p>
              </w:tc>
            </w:tr>
            <w:tr w:rsidR="00C575D4">
              <w:tc>
                <w:tcPr>
                  <w:tcW w:w="3542" w:type="dxa"/>
                  <w:vMerge w:val="restart"/>
                  <w:shd w:val="clear" w:color="auto" w:fill="FFFFFF"/>
                  <w:tcMar>
                    <w:top w:w="0" w:type="dxa"/>
                    <w:left w:w="0" w:type="dxa"/>
                    <w:bottom w:w="0" w:type="dxa"/>
                    <w:right w:w="0" w:type="dxa"/>
                  </w:tcMar>
                </w:tcPr>
                <w:p w:rsidR="00C575D4" w:rsidRDefault="00764EA8">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961988" w:rsidP="00961988">
                        <w:pPr>
                          <w:jc w:val="right"/>
                        </w:pPr>
                        <w:r>
                          <w:rPr>
                            <w:rFonts w:ascii="Arial Narrow" w:eastAsia="Arial Narrow" w:hAnsi="Arial Narrow" w:cs="Arial Narrow"/>
                            <w:color w:val="000000"/>
                            <w:sz w:val="24"/>
                            <w:szCs w:val="24"/>
                          </w:rPr>
                          <w:t>$</w:t>
                        </w:r>
                        <w:r w:rsidR="00764EA8">
                          <w:rPr>
                            <w:rFonts w:ascii="Arial Narrow" w:eastAsia="Arial Narrow" w:hAnsi="Arial Narrow" w:cs="Arial Narrow"/>
                            <w:color w:val="000000"/>
                            <w:sz w:val="24"/>
                            <w:szCs w:val="24"/>
                          </w:rPr>
                          <w:t>500</w:t>
                        </w:r>
                      </w:p>
                    </w:tc>
                  </w:tr>
                </w:tbl>
                <w:p w:rsidR="00C575D4" w:rsidRDefault="00C575D4">
                  <w:pPr>
                    <w:spacing w:line="1" w:lineRule="auto"/>
                  </w:pPr>
                </w:p>
              </w:tc>
            </w:tr>
            <w:tr w:rsidR="00C575D4">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The total Joe would pay is</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rsidP="00961988">
                        <w:pPr>
                          <w:jc w:val="right"/>
                        </w:pPr>
                        <w:r>
                          <w:rPr>
                            <w:rFonts w:ascii="Arial Narrow" w:eastAsia="Arial Narrow" w:hAnsi="Arial Narrow" w:cs="Arial Narrow"/>
                            <w:b/>
                            <w:bCs/>
                            <w:color w:val="000000"/>
                            <w:sz w:val="24"/>
                            <w:szCs w:val="24"/>
                          </w:rPr>
                          <w:t>$</w:t>
                        </w:r>
                        <w:r w:rsidR="00961988">
                          <w:rPr>
                            <w:rFonts w:ascii="Arial Narrow" w:eastAsia="Arial Narrow" w:hAnsi="Arial Narrow" w:cs="Arial Narrow"/>
                            <w:b/>
                            <w:bCs/>
                            <w:color w:val="000000"/>
                            <w:sz w:val="24"/>
                            <w:szCs w:val="24"/>
                          </w:rPr>
                          <w:t>3,908</w:t>
                        </w:r>
                      </w:p>
                    </w:tc>
                  </w:tr>
                </w:tbl>
                <w:p w:rsidR="00C575D4" w:rsidRDefault="00C575D4">
                  <w:pPr>
                    <w:spacing w:line="1" w:lineRule="auto"/>
                  </w:pPr>
                </w:p>
              </w:tc>
            </w:tr>
          </w:tbl>
          <w:p w:rsidR="00C575D4" w:rsidRDefault="00C575D4">
            <w:pPr>
              <w:spacing w:line="1" w:lineRule="auto"/>
            </w:pPr>
          </w:p>
        </w:tc>
        <w:tc>
          <w:tcPr>
            <w:tcW w:w="4780" w:type="dxa"/>
            <w:tcMar>
              <w:top w:w="0" w:type="dxa"/>
              <w:left w:w="200" w:type="dxa"/>
              <w:bottom w:w="0" w:type="dxa"/>
              <w:right w:w="0" w:type="dxa"/>
            </w:tcMar>
          </w:tcPr>
          <w:p w:rsidR="00C575D4" w:rsidRDefault="00C575D4">
            <w:pPr>
              <w:rPr>
                <w:vanish/>
              </w:rPr>
            </w:pPr>
          </w:p>
          <w:tbl>
            <w:tblPr>
              <w:tblOverlap w:val="never"/>
              <w:tblW w:w="4663" w:type="dxa"/>
              <w:tblLayout w:type="fixed"/>
              <w:tblLook w:val="01E0" w:firstRow="1" w:lastRow="1" w:firstColumn="1" w:lastColumn="1" w:noHBand="0" w:noVBand="0"/>
            </w:tblPr>
            <w:tblGrid>
              <w:gridCol w:w="3542"/>
              <w:gridCol w:w="1121"/>
            </w:tblGrid>
            <w:tr w:rsidR="00C575D4">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Total Example Cost</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b/>
                            <w:bCs/>
                            <w:color w:val="000000"/>
                            <w:sz w:val="24"/>
                            <w:szCs w:val="24"/>
                          </w:rPr>
                          <w:t>$2,800</w:t>
                        </w:r>
                      </w:p>
                    </w:tc>
                  </w:tr>
                </w:tbl>
                <w:p w:rsidR="00C575D4" w:rsidRDefault="00C575D4">
                  <w:pPr>
                    <w:spacing w:line="1" w:lineRule="auto"/>
                  </w:pPr>
                </w:p>
              </w:tc>
            </w:tr>
            <w:tr w:rsidR="00C575D4">
              <w:trPr>
                <w:trHeight w:val="230"/>
                <w:hidden/>
              </w:trPr>
              <w:tc>
                <w:tcPr>
                  <w:tcW w:w="4663" w:type="dxa"/>
                  <w:gridSpan w:val="2"/>
                  <w:vMerge w:val="restart"/>
                  <w:shd w:val="clear" w:color="auto" w:fill="FFFFFF"/>
                  <w:tcMar>
                    <w:top w:w="0" w:type="dxa"/>
                    <w:left w:w="0" w:type="dxa"/>
                    <w:bottom w:w="0" w:type="dxa"/>
                    <w:right w:w="0" w:type="dxa"/>
                  </w:tcMar>
                </w:tcPr>
                <w:p w:rsidR="00C575D4" w:rsidRDefault="00C575D4">
                  <w:pPr>
                    <w:rPr>
                      <w:vanish/>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C575D4">
                    <w:tc>
                      <w:tcPr>
                        <w:tcW w:w="4663"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In this example, Mia would pay:</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Cost Sharing</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6" w:anchor="deductible" w:history="1">
                          <w:r w:rsidR="00764EA8">
                            <w:rPr>
                              <w:rStyle w:val="Hyperlink"/>
                              <w:rFonts w:ascii="Arial Narrow" w:eastAsia="Arial Narrow" w:hAnsi="Arial Narrow" w:cs="Arial Narrow"/>
                              <w:sz w:val="24"/>
                              <w:szCs w:val="24"/>
                            </w:rPr>
                            <w:t>Deductibles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rsidP="00961988">
                        <w:pPr>
                          <w:jc w:val="right"/>
                        </w:pPr>
                        <w:r>
                          <w:rPr>
                            <w:rFonts w:ascii="Arial Narrow" w:eastAsia="Arial Narrow" w:hAnsi="Arial Narrow" w:cs="Arial Narrow"/>
                            <w:color w:val="000000"/>
                            <w:sz w:val="24"/>
                            <w:szCs w:val="24"/>
                          </w:rPr>
                          <w:t>$</w:t>
                        </w:r>
                        <w:r w:rsidR="00961988">
                          <w:rPr>
                            <w:rFonts w:ascii="Arial Narrow" w:eastAsia="Arial Narrow" w:hAnsi="Arial Narrow" w:cs="Arial Narrow"/>
                            <w:color w:val="000000"/>
                            <w:sz w:val="24"/>
                            <w:szCs w:val="24"/>
                          </w:rPr>
                          <w:t>3,408</w:t>
                        </w:r>
                      </w:p>
                    </w:tc>
                  </w:tr>
                </w:tbl>
                <w:p w:rsidR="00C575D4" w:rsidRDefault="00C575D4">
                  <w:pPr>
                    <w:spacing w:line="1" w:lineRule="auto"/>
                  </w:pPr>
                </w:p>
              </w:tc>
            </w:tr>
            <w:tr w:rsidR="00C575D4">
              <w:trPr>
                <w:hidden/>
              </w:trPr>
              <w:tc>
                <w:tcPr>
                  <w:tcW w:w="3542" w:type="dxa"/>
                  <w:vMerge w:val="restart"/>
                  <w:tcBorders>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7" w:anchor="copayment" w:history="1">
                          <w:r w:rsidR="00764EA8">
                            <w:rPr>
                              <w:rStyle w:val="Hyperlink"/>
                              <w:rFonts w:ascii="Arial Narrow" w:eastAsia="Arial Narrow" w:hAnsi="Arial Narrow" w:cs="Arial Narrow"/>
                              <w:sz w:val="24"/>
                              <w:szCs w:val="24"/>
                            </w:rPr>
                            <w:t>Copayments</w:t>
                          </w:r>
                        </w:hyperlink>
                      </w:p>
                    </w:tc>
                  </w:tr>
                </w:tbl>
                <w:p w:rsidR="00C575D4" w:rsidRDefault="00C575D4">
                  <w:pPr>
                    <w:spacing w:line="1" w:lineRule="auto"/>
                  </w:pPr>
                </w:p>
              </w:tc>
              <w:tc>
                <w:tcPr>
                  <w:tcW w:w="1121" w:type="dxa"/>
                  <w:tcBorders>
                    <w:left w:val="single" w:sz="6" w:space="0" w:color="0070A6"/>
                    <w:bottom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color w:val="000000"/>
                            <w:sz w:val="24"/>
                            <w:szCs w:val="24"/>
                          </w:rPr>
                          <w:t>$0</w:t>
                        </w:r>
                      </w:p>
                    </w:tc>
                  </w:tr>
                </w:tbl>
                <w:p w:rsidR="00C575D4" w:rsidRDefault="00C575D4">
                  <w:pPr>
                    <w:spacing w:line="1" w:lineRule="auto"/>
                  </w:pPr>
                </w:p>
              </w:tc>
            </w:tr>
            <w:tr w:rsidR="00C575D4">
              <w:trPr>
                <w:hidden/>
              </w:trPr>
              <w:tc>
                <w:tcPr>
                  <w:tcW w:w="3542" w:type="dxa"/>
                  <w:vMerge w:val="restart"/>
                  <w:shd w:val="clear" w:color="auto" w:fill="FFFF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C96D02">
                        <w:hyperlink r:id="rId218" w:anchor="coinsurance" w:history="1">
                          <w:r w:rsidR="00764EA8">
                            <w:rPr>
                              <w:rStyle w:val="Hyperlink"/>
                              <w:rFonts w:ascii="Arial Narrow" w:eastAsia="Arial Narrow" w:hAnsi="Arial Narrow" w:cs="Arial Narrow"/>
                              <w:sz w:val="24"/>
                              <w:szCs w:val="24"/>
                            </w:rPr>
                            <w:t>Coinsurance</w:t>
                          </w:r>
                        </w:hyperlink>
                      </w:p>
                    </w:tc>
                  </w:tr>
                </w:tbl>
                <w:p w:rsidR="00C575D4" w:rsidRDefault="00C575D4">
                  <w:pPr>
                    <w:spacing w:line="1" w:lineRule="auto"/>
                  </w:pPr>
                </w:p>
              </w:tc>
              <w:tc>
                <w:tcPr>
                  <w:tcW w:w="1121" w:type="dxa"/>
                  <w:tcBorders>
                    <w:left w:val="single" w:sz="6" w:space="0" w:color="0070A6"/>
                  </w:tcBorders>
                  <w:shd w:val="clear" w:color="auto" w:fill="FFFF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color w:val="000000"/>
                            <w:sz w:val="24"/>
                            <w:szCs w:val="24"/>
                          </w:rPr>
                          <w:t>$0</w:t>
                        </w:r>
                      </w:p>
                    </w:tc>
                  </w:tr>
                </w:tbl>
                <w:p w:rsidR="00C575D4" w:rsidRDefault="00C575D4">
                  <w:pPr>
                    <w:spacing w:line="1" w:lineRule="auto"/>
                  </w:pPr>
                </w:p>
              </w:tc>
            </w:tr>
            <w:tr w:rsidR="00C575D4">
              <w:trPr>
                <w:trHeight w:val="230"/>
                <w:hidden/>
              </w:trPr>
              <w:tc>
                <w:tcPr>
                  <w:tcW w:w="4663" w:type="dxa"/>
                  <w:gridSpan w:val="2"/>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4663" w:type="dxa"/>
                    <w:jc w:val="center"/>
                    <w:tblLayout w:type="fixed"/>
                    <w:tblCellMar>
                      <w:left w:w="0" w:type="dxa"/>
                      <w:right w:w="0" w:type="dxa"/>
                    </w:tblCellMar>
                    <w:tblLook w:val="01E0" w:firstRow="1" w:lastRow="1" w:firstColumn="1" w:lastColumn="1" w:noHBand="0" w:noVBand="0"/>
                  </w:tblPr>
                  <w:tblGrid>
                    <w:gridCol w:w="4663"/>
                  </w:tblGrid>
                  <w:tr w:rsidR="00C575D4">
                    <w:trPr>
                      <w:jc w:val="center"/>
                    </w:trPr>
                    <w:tc>
                      <w:tcPr>
                        <w:tcW w:w="4663" w:type="dxa"/>
                        <w:tcMar>
                          <w:top w:w="0" w:type="dxa"/>
                          <w:left w:w="0" w:type="dxa"/>
                          <w:bottom w:w="0" w:type="dxa"/>
                          <w:right w:w="0" w:type="dxa"/>
                        </w:tcMar>
                      </w:tcPr>
                      <w:p w:rsidR="00C575D4" w:rsidRDefault="00764EA8">
                        <w:pPr>
                          <w:jc w:val="center"/>
                        </w:pPr>
                        <w:r>
                          <w:rPr>
                            <w:rFonts w:ascii="Arial Narrow" w:eastAsia="Arial Narrow" w:hAnsi="Arial Narrow" w:cs="Arial Narrow"/>
                            <w:i/>
                            <w:iCs/>
                            <w:color w:val="000000"/>
                            <w:sz w:val="24"/>
                            <w:szCs w:val="24"/>
                          </w:rPr>
                          <w:t>What isn't covered</w:t>
                        </w:r>
                      </w:p>
                    </w:tc>
                  </w:tr>
                </w:tbl>
                <w:p w:rsidR="00C575D4" w:rsidRDefault="00C575D4">
                  <w:pPr>
                    <w:spacing w:line="1" w:lineRule="auto"/>
                  </w:pPr>
                </w:p>
              </w:tc>
            </w:tr>
            <w:tr w:rsidR="00C575D4">
              <w:tc>
                <w:tcPr>
                  <w:tcW w:w="3542" w:type="dxa"/>
                  <w:vMerge w:val="restart"/>
                  <w:shd w:val="clear" w:color="auto" w:fill="FFFFFF"/>
                  <w:tcMar>
                    <w:top w:w="0" w:type="dxa"/>
                    <w:left w:w="0" w:type="dxa"/>
                    <w:bottom w:w="0" w:type="dxa"/>
                    <w:right w:w="0" w:type="dxa"/>
                  </w:tcMar>
                </w:tcPr>
                <w:p w:rsidR="00C575D4" w:rsidRDefault="00764EA8">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Limits or exclusions</w:t>
                  </w:r>
                </w:p>
              </w:tc>
              <w:tc>
                <w:tcPr>
                  <w:tcW w:w="1121" w:type="dxa"/>
                  <w:tcBorders>
                    <w:left w:val="single" w:sz="6" w:space="0" w:color="0070A6"/>
                  </w:tcBorders>
                  <w:shd w:val="clear" w:color="auto" w:fill="FFFFFF"/>
                  <w:tcMar>
                    <w:top w:w="0" w:type="dxa"/>
                    <w:left w:w="0" w:type="dxa"/>
                    <w:bottom w:w="0" w:type="dxa"/>
                    <w:right w:w="0" w:type="dxa"/>
                  </w:tcMar>
                </w:tcPr>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color w:val="000000"/>
                            <w:sz w:val="24"/>
                            <w:szCs w:val="24"/>
                          </w:rPr>
                          <w:t>$10</w:t>
                        </w:r>
                      </w:p>
                    </w:tc>
                  </w:tr>
                </w:tbl>
                <w:p w:rsidR="00C575D4" w:rsidRDefault="00C575D4">
                  <w:pPr>
                    <w:spacing w:line="1" w:lineRule="auto"/>
                  </w:pPr>
                </w:p>
              </w:tc>
            </w:tr>
            <w:tr w:rsidR="00C575D4">
              <w:trPr>
                <w:hidden/>
              </w:trPr>
              <w:tc>
                <w:tcPr>
                  <w:tcW w:w="3542" w:type="dxa"/>
                  <w:vMerge w:val="restart"/>
                  <w:tcBorders>
                    <w:top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3542" w:type="dxa"/>
                    <w:tblLayout w:type="fixed"/>
                    <w:tblCellMar>
                      <w:left w:w="0" w:type="dxa"/>
                      <w:right w:w="0" w:type="dxa"/>
                    </w:tblCellMar>
                    <w:tblLook w:val="01E0" w:firstRow="1" w:lastRow="1" w:firstColumn="1" w:lastColumn="1" w:noHBand="0" w:noVBand="0"/>
                  </w:tblPr>
                  <w:tblGrid>
                    <w:gridCol w:w="3542"/>
                  </w:tblGrid>
                  <w:tr w:rsidR="00C575D4">
                    <w:tc>
                      <w:tcPr>
                        <w:tcW w:w="3542" w:type="dxa"/>
                        <w:tcMar>
                          <w:top w:w="0" w:type="dxa"/>
                          <w:left w:w="0" w:type="dxa"/>
                          <w:bottom w:w="0" w:type="dxa"/>
                          <w:right w:w="0" w:type="dxa"/>
                        </w:tcMar>
                      </w:tcPr>
                      <w:p w:rsidR="00C575D4" w:rsidRDefault="00764EA8">
                        <w:r>
                          <w:rPr>
                            <w:rFonts w:ascii="Arial Narrow" w:eastAsia="Arial Narrow" w:hAnsi="Arial Narrow" w:cs="Arial Narrow"/>
                            <w:b/>
                            <w:bCs/>
                            <w:color w:val="000000"/>
                            <w:sz w:val="24"/>
                            <w:szCs w:val="24"/>
                          </w:rPr>
                          <w:t>The total Mia would pay is</w:t>
                        </w:r>
                      </w:p>
                    </w:tc>
                  </w:tr>
                </w:tbl>
                <w:p w:rsidR="00C575D4" w:rsidRDefault="00C575D4">
                  <w:pPr>
                    <w:spacing w:line="1" w:lineRule="auto"/>
                  </w:pPr>
                </w:p>
              </w:tc>
              <w:tc>
                <w:tcPr>
                  <w:tcW w:w="1121" w:type="dxa"/>
                  <w:tcBorders>
                    <w:top w:val="single" w:sz="6" w:space="0" w:color="0070A6"/>
                    <w:left w:val="single" w:sz="6" w:space="0" w:color="0070A6"/>
                    <w:bottom w:val="single" w:sz="6" w:space="0" w:color="0070A6"/>
                  </w:tcBorders>
                  <w:shd w:val="clear" w:color="auto" w:fill="B0D6FF"/>
                  <w:tcMar>
                    <w:top w:w="0" w:type="dxa"/>
                    <w:left w:w="0" w:type="dxa"/>
                    <w:bottom w:w="0" w:type="dxa"/>
                    <w:right w:w="0" w:type="dxa"/>
                  </w:tcMar>
                </w:tcPr>
                <w:p w:rsidR="00C575D4" w:rsidRDefault="00C575D4">
                  <w:pPr>
                    <w:rPr>
                      <w:vanish/>
                    </w:rPr>
                  </w:pPr>
                </w:p>
                <w:tbl>
                  <w:tblPr>
                    <w:tblOverlap w:val="never"/>
                    <w:tblW w:w="1121" w:type="dxa"/>
                    <w:jc w:val="right"/>
                    <w:tblLayout w:type="fixed"/>
                    <w:tblCellMar>
                      <w:left w:w="0" w:type="dxa"/>
                      <w:right w:w="0" w:type="dxa"/>
                    </w:tblCellMar>
                    <w:tblLook w:val="01E0" w:firstRow="1" w:lastRow="1" w:firstColumn="1" w:lastColumn="1" w:noHBand="0" w:noVBand="0"/>
                  </w:tblPr>
                  <w:tblGrid>
                    <w:gridCol w:w="1121"/>
                  </w:tblGrid>
                  <w:tr w:rsidR="00C575D4">
                    <w:trPr>
                      <w:jc w:val="right"/>
                    </w:trPr>
                    <w:tc>
                      <w:tcPr>
                        <w:tcW w:w="1121" w:type="dxa"/>
                        <w:tcMar>
                          <w:top w:w="0" w:type="dxa"/>
                          <w:left w:w="0" w:type="dxa"/>
                          <w:bottom w:w="0" w:type="dxa"/>
                          <w:right w:w="200" w:type="dxa"/>
                        </w:tcMar>
                      </w:tcPr>
                      <w:p w:rsidR="00C575D4" w:rsidRDefault="00764EA8">
                        <w:pPr>
                          <w:jc w:val="right"/>
                        </w:pPr>
                        <w:r>
                          <w:rPr>
                            <w:rFonts w:ascii="Arial Narrow" w:eastAsia="Arial Narrow" w:hAnsi="Arial Narrow" w:cs="Arial Narrow"/>
                            <w:b/>
                            <w:bCs/>
                            <w:color w:val="000000"/>
                            <w:sz w:val="24"/>
                            <w:szCs w:val="24"/>
                          </w:rPr>
                          <w:t>$2,810</w:t>
                        </w:r>
                      </w:p>
                    </w:tc>
                  </w:tr>
                </w:tbl>
                <w:p w:rsidR="00C575D4" w:rsidRDefault="00C575D4">
                  <w:pPr>
                    <w:spacing w:line="1" w:lineRule="auto"/>
                  </w:pPr>
                </w:p>
              </w:tc>
            </w:tr>
          </w:tbl>
          <w:p w:rsidR="00C575D4" w:rsidRDefault="00C575D4">
            <w:pPr>
              <w:spacing w:line="1" w:lineRule="auto"/>
            </w:pPr>
          </w:p>
        </w:tc>
      </w:tr>
    </w:tbl>
    <w:p w:rsidR="00C575D4" w:rsidRDefault="00C575D4">
      <w:pPr>
        <w:rPr>
          <w:vanish/>
        </w:rPr>
      </w:pPr>
    </w:p>
    <w:tbl>
      <w:tblPr>
        <w:tblOverlap w:val="never"/>
        <w:tblW w:w="14400" w:type="dxa"/>
        <w:tblLayout w:type="fixed"/>
        <w:tblLook w:val="01E0" w:firstRow="1" w:lastRow="1" w:firstColumn="1" w:lastColumn="1" w:noHBand="0" w:noVBand="0"/>
      </w:tblPr>
      <w:tblGrid>
        <w:gridCol w:w="14400"/>
      </w:tblGrid>
      <w:tr w:rsidR="00C575D4">
        <w:tc>
          <w:tcPr>
            <w:tcW w:w="14400" w:type="dxa"/>
            <w:tcMar>
              <w:top w:w="200" w:type="dxa"/>
              <w:left w:w="0" w:type="dxa"/>
              <w:bottom w:w="0" w:type="dxa"/>
              <w:right w:w="0" w:type="dxa"/>
            </w:tcMar>
          </w:tcPr>
          <w:tbl>
            <w:tblPr>
              <w:tblOverlap w:val="never"/>
              <w:tblW w:w="14256" w:type="dxa"/>
              <w:tblLayout w:type="fixed"/>
              <w:tblLook w:val="01E0" w:firstRow="1" w:lastRow="1" w:firstColumn="1" w:lastColumn="1" w:noHBand="0" w:noVBand="0"/>
            </w:tblPr>
            <w:tblGrid>
              <w:gridCol w:w="14256"/>
            </w:tblGrid>
            <w:tr w:rsidR="00C575D4">
              <w:tc>
                <w:tcPr>
                  <w:tcW w:w="14256" w:type="dxa"/>
                  <w:tcBorders>
                    <w:top w:val="single" w:sz="18" w:space="0" w:color="FFFFFF"/>
                    <w:left w:val="single" w:sz="6" w:space="0" w:color="000000"/>
                    <w:bottom w:val="single" w:sz="18" w:space="0" w:color="FFFFFF"/>
                    <w:right w:val="single" w:sz="6" w:space="0" w:color="000000"/>
                  </w:tcBorders>
                  <w:tcMar>
                    <w:top w:w="20" w:type="dxa"/>
                    <w:left w:w="0" w:type="dxa"/>
                    <w:bottom w:w="0" w:type="dxa"/>
                    <w:right w:w="0" w:type="dxa"/>
                  </w:tcMar>
                </w:tcPr>
                <w:tbl>
                  <w:tblPr>
                    <w:tblOverlap w:val="never"/>
                    <w:tblW w:w="14256" w:type="dxa"/>
                    <w:tblBorders>
                      <w:top w:val="single" w:sz="6" w:space="0" w:color="000000"/>
                      <w:bottom w:val="single" w:sz="6" w:space="0" w:color="000000"/>
                    </w:tblBorders>
                    <w:tblLayout w:type="fixed"/>
                    <w:tblCellMar>
                      <w:left w:w="0" w:type="dxa"/>
                      <w:right w:w="0" w:type="dxa"/>
                    </w:tblCellMar>
                    <w:tblLook w:val="01E0" w:firstRow="1" w:lastRow="1" w:firstColumn="1" w:lastColumn="1" w:noHBand="0" w:noVBand="0"/>
                  </w:tblPr>
                  <w:tblGrid>
                    <w:gridCol w:w="14256"/>
                  </w:tblGrid>
                  <w:tr w:rsidR="00C575D4">
                    <w:tc>
                      <w:tcPr>
                        <w:tcW w:w="14256" w:type="dxa"/>
                        <w:tcBorders>
                          <w:top w:val="single" w:sz="6" w:space="0" w:color="000000"/>
                          <w:bottom w:val="single" w:sz="6" w:space="0" w:color="000000"/>
                        </w:tcBorders>
                        <w:tcMar>
                          <w:top w:w="60" w:type="dxa"/>
                          <w:left w:w="60" w:type="dxa"/>
                          <w:bottom w:w="60" w:type="dxa"/>
                          <w:right w:w="60" w:type="dxa"/>
                        </w:tcMar>
                      </w:tcPr>
                      <w:p w:rsidR="00C575D4" w:rsidRDefault="00764EA8">
                        <w:r>
                          <w:rPr>
                            <w:rFonts w:ascii="Arial Narrow" w:eastAsia="Arial Narrow" w:hAnsi="Arial Narrow" w:cs="Arial Narrow"/>
                            <w:color w:val="000000"/>
                            <w:sz w:val="24"/>
                            <w:szCs w:val="24"/>
                          </w:rPr>
                          <w:t xml:space="preserve">Note: These numbers assume the patient does not participate in the </w:t>
                        </w:r>
                        <w:hyperlink r:id="rId219"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wellness program. If you participate in the </w:t>
                        </w:r>
                        <w:hyperlink r:id="rId220" w:anchor="plan" w:history="1">
                          <w:r>
                            <w:rPr>
                              <w:rStyle w:val="Hyperlink"/>
                              <w:rFonts w:ascii="Arial Narrow" w:eastAsia="Arial Narrow" w:hAnsi="Arial Narrow" w:cs="Arial Narrow"/>
                              <w:sz w:val="24"/>
                              <w:szCs w:val="24"/>
                            </w:rPr>
                            <w:t>plan's</w:t>
                          </w:r>
                        </w:hyperlink>
                        <w:r>
                          <w:rPr>
                            <w:rFonts w:ascii="Arial Narrow" w:eastAsia="Arial Narrow" w:hAnsi="Arial Narrow" w:cs="Arial Narrow"/>
                            <w:color w:val="000000"/>
                            <w:sz w:val="24"/>
                            <w:szCs w:val="24"/>
                          </w:rPr>
                          <w:t xml:space="preserve"> wellness program, you may be able to reduce your costs. For more information about the wellness program, please contact: 1-800-ASK-BLUE (TTY:711)</w:t>
                        </w:r>
                      </w:p>
                    </w:tc>
                  </w:tr>
                </w:tbl>
                <w:p w:rsidR="00C575D4" w:rsidRDefault="00C575D4">
                  <w:pPr>
                    <w:spacing w:line="1" w:lineRule="auto"/>
                  </w:pPr>
                </w:p>
              </w:tc>
            </w:tr>
          </w:tbl>
          <w:p w:rsidR="00C575D4" w:rsidRDefault="00C575D4">
            <w:pPr>
              <w:spacing w:line="1" w:lineRule="auto"/>
            </w:pPr>
          </w:p>
        </w:tc>
      </w:tr>
    </w:tbl>
    <w:p w:rsidR="00C575D4" w:rsidRDefault="00C575D4">
      <w:pPr>
        <w:sectPr w:rsidR="00C575D4">
          <w:headerReference w:type="default" r:id="rId221"/>
          <w:footerReference w:type="default" r:id="rId222"/>
          <w:pgSz w:w="15840" w:h="12240" w:orient="landscape"/>
          <w:pgMar w:top="216" w:right="720" w:bottom="216" w:left="720" w:header="216" w:footer="216"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4DB71"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m7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GMm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315200" cy="94678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24"/>
          <w:footerReference w:type="default" r:id="rId225"/>
          <w:pgSz w:w="12240" w:h="15840"/>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FBE0"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du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S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YNdu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315200" cy="946785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27"/>
          <w:footerReference w:type="default" r:id="rId228"/>
          <w:pgSz w:w="12240" w:h="15840"/>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0425C"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Te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T7T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315200" cy="946785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30"/>
          <w:footerReference w:type="default" r:id="rId231"/>
          <w:pgSz w:w="12240" w:h="15840"/>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55A1"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4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HGPUsaahrrYuV4MyOVx5VA/aqTXqXtbfDBLykXLItTsFxrIjYkPvjHq1pbUc&#10;OkoaUODxwgtAZxiARuvho2yACQEmPq37VvcuICQM7X31nk7Vo3uLaticXk+iCGpc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1GDh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315200" cy="946785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33"/>
          <w:footerReference w:type="default" r:id="rId234"/>
          <w:pgSz w:w="12240" w:h="15840"/>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6640F"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VD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1lKlQ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7315200" cy="946785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36"/>
          <w:footerReference w:type="default" r:id="rId237"/>
          <w:pgSz w:w="12240" w:h="15840"/>
          <w:pgMar w:top="0" w:right="0" w:bottom="0" w:left="0" w:header="0" w:footer="0" w:gutter="0"/>
          <w:cols w:space="720"/>
        </w:sectPr>
      </w:pPr>
    </w:p>
    <w:p w:rsidR="00C575D4" w:rsidRDefault="00C575D4">
      <w:pPr>
        <w:rPr>
          <w:vanish/>
        </w:rPr>
      </w:pPr>
    </w:p>
    <w:tbl>
      <w:tblPr>
        <w:tblOverlap w:val="never"/>
        <w:tblW w:w="15840" w:type="dxa"/>
        <w:tblLayout w:type="fixed"/>
        <w:tblLook w:val="01E0" w:firstRow="1" w:lastRow="1" w:firstColumn="1" w:lastColumn="1" w:noHBand="0" w:noVBand="0"/>
      </w:tblPr>
      <w:tblGrid>
        <w:gridCol w:w="15840"/>
      </w:tblGrid>
      <w:tr w:rsidR="00C575D4">
        <w:tc>
          <w:tcPr>
            <w:tcW w:w="158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1204B"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RuuQIAANA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huEb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9077325" cy="701040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077325" cy="7010400"/>
                          </a:xfrm>
                          <a:prstGeom prst="rect">
                            <a:avLst/>
                          </a:prstGeom>
                          <a:noFill/>
                          <a:ln>
                            <a:noFill/>
                          </a:ln>
                        </pic:spPr>
                      </pic:pic>
                    </a:graphicData>
                  </a:graphic>
                </wp:inline>
              </w:drawing>
            </w:r>
          </w:p>
        </w:tc>
      </w:tr>
    </w:tbl>
    <w:p w:rsidR="00C575D4" w:rsidRDefault="00C575D4">
      <w:pPr>
        <w:sectPr w:rsidR="00C575D4">
          <w:headerReference w:type="default" r:id="rId239"/>
          <w:footerReference w:type="default" r:id="rId240"/>
          <w:pgSz w:w="15840" w:h="12240" w:orient="landscape"/>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70A91"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G4ug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k8bi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315200" cy="946785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315200" cy="9467850"/>
                          </a:xfrm>
                          <a:prstGeom prst="rect">
                            <a:avLst/>
                          </a:prstGeom>
                          <a:noFill/>
                          <a:ln>
                            <a:noFill/>
                          </a:ln>
                        </pic:spPr>
                      </pic:pic>
                    </a:graphicData>
                  </a:graphic>
                </wp:inline>
              </w:drawing>
            </w:r>
          </w:p>
        </w:tc>
      </w:tr>
    </w:tbl>
    <w:p w:rsidR="00C575D4" w:rsidRDefault="00C575D4">
      <w:pPr>
        <w:sectPr w:rsidR="00C575D4">
          <w:headerReference w:type="default" r:id="rId242"/>
          <w:footerReference w:type="default" r:id="rId243"/>
          <w:pgSz w:w="12240" w:h="15840"/>
          <w:pgMar w:top="0" w:right="0" w:bottom="0" w:left="0" w:header="0" w:footer="0" w:gutter="0"/>
          <w:cols w:space="720"/>
        </w:sectPr>
      </w:pPr>
    </w:p>
    <w:p w:rsidR="00C575D4" w:rsidRDefault="00C575D4">
      <w:pPr>
        <w:rPr>
          <w:vanish/>
        </w:rPr>
      </w:pPr>
    </w:p>
    <w:tbl>
      <w:tblPr>
        <w:tblOverlap w:val="never"/>
        <w:tblW w:w="12240" w:type="dxa"/>
        <w:tblLayout w:type="fixed"/>
        <w:tblLook w:val="01E0" w:firstRow="1" w:lastRow="1" w:firstColumn="1" w:lastColumn="1" w:noHBand="0" w:noVBand="0"/>
      </w:tblPr>
      <w:tblGrid>
        <w:gridCol w:w="12240"/>
      </w:tblGrid>
      <w:tr w:rsidR="00C575D4">
        <w:tc>
          <w:tcPr>
            <w:tcW w:w="12240" w:type="dxa"/>
            <w:tcMar>
              <w:top w:w="720" w:type="dxa"/>
              <w:left w:w="0" w:type="dxa"/>
              <w:bottom w:w="0" w:type="dxa"/>
              <w:right w:w="0" w:type="dxa"/>
            </w:tcMar>
            <w:vAlign w:val="center"/>
          </w:tcPr>
          <w:p w:rsidR="00C575D4" w:rsidRDefault="00764EA8">
            <w:pPr>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C7A15"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8ZuQ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aWMfG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7048500" cy="912495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048500" cy="9124950"/>
                          </a:xfrm>
                          <a:prstGeom prst="rect">
                            <a:avLst/>
                          </a:prstGeom>
                          <a:noFill/>
                          <a:ln>
                            <a:noFill/>
                          </a:ln>
                        </pic:spPr>
                      </pic:pic>
                    </a:graphicData>
                  </a:graphic>
                </wp:inline>
              </w:drawing>
            </w:r>
          </w:p>
        </w:tc>
      </w:tr>
    </w:tbl>
    <w:p w:rsidR="009724F8" w:rsidRDefault="009724F8"/>
    <w:sectPr w:rsidR="009724F8" w:rsidSect="00C575D4">
      <w:headerReference w:type="default" r:id="rId245"/>
      <w:footerReference w:type="default" r:id="rId246"/>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D02" w:rsidRDefault="00C96D02" w:rsidP="00C575D4">
      <w:r>
        <w:separator/>
      </w:r>
    </w:p>
  </w:endnote>
  <w:endnote w:type="continuationSeparator" w:id="0">
    <w:p w:rsidR="00C96D02" w:rsidRDefault="00C96D02" w:rsidP="00C5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67" w:type="dxa"/>
      <w:tblLayout w:type="fixed"/>
      <w:tblLook w:val="01E0" w:firstRow="1" w:lastRow="1" w:firstColumn="1" w:lastColumn="1" w:noHBand="0" w:noVBand="0"/>
    </w:tblPr>
    <w:tblGrid>
      <w:gridCol w:w="15767"/>
    </w:tblGrid>
    <w:tr w:rsidR="00C575D4">
      <w:trPr>
        <w:trHeight w:val="720"/>
        <w:hidden/>
      </w:trPr>
      <w:tc>
        <w:tcPr>
          <w:tcW w:w="15767" w:type="dxa"/>
        </w:tcPr>
        <w:p w:rsidR="00C575D4" w:rsidRDefault="00C575D4">
          <w:pPr>
            <w:rPr>
              <w:vanish/>
            </w:rPr>
          </w:pPr>
        </w:p>
        <w:tbl>
          <w:tblPr>
            <w:tblOverlap w:val="never"/>
            <w:tblW w:w="15335" w:type="dxa"/>
            <w:tblLayout w:type="fixed"/>
            <w:tblLook w:val="01E0" w:firstRow="1" w:lastRow="1" w:firstColumn="1" w:lastColumn="1" w:noHBand="0" w:noVBand="0"/>
          </w:tblPr>
          <w:tblGrid>
            <w:gridCol w:w="13247"/>
            <w:gridCol w:w="2088"/>
          </w:tblGrid>
          <w:tr w:rsidR="00C575D4">
            <w:tc>
              <w:tcPr>
                <w:tcW w:w="13247" w:type="dxa"/>
                <w:tcMar>
                  <w:top w:w="0" w:type="dxa"/>
                  <w:left w:w="0" w:type="dxa"/>
                  <w:bottom w:w="0" w:type="dxa"/>
                  <w:right w:w="0" w:type="dxa"/>
                </w:tcMar>
              </w:tcPr>
              <w:tbl>
                <w:tblPr>
                  <w:tblOverlap w:val="never"/>
                  <w:tblW w:w="13247" w:type="dxa"/>
                  <w:jc w:val="right"/>
                  <w:tblLayout w:type="fixed"/>
                  <w:tblCellMar>
                    <w:left w:w="0" w:type="dxa"/>
                    <w:right w:w="0" w:type="dxa"/>
                  </w:tblCellMar>
                  <w:tblLook w:val="01E0" w:firstRow="1" w:lastRow="1" w:firstColumn="1" w:lastColumn="1" w:noHBand="0" w:noVBand="0"/>
                </w:tblPr>
                <w:tblGrid>
                  <w:gridCol w:w="13247"/>
                </w:tblGrid>
                <w:tr w:rsidR="00C575D4">
                  <w:trPr>
                    <w:jc w:val="right"/>
                  </w:trPr>
                  <w:tc>
                    <w:tcPr>
                      <w:tcW w:w="13247" w:type="dxa"/>
                      <w:tcMar>
                        <w:top w:w="0" w:type="dxa"/>
                        <w:left w:w="0" w:type="dxa"/>
                        <w:bottom w:w="0" w:type="dxa"/>
                        <w:right w:w="0" w:type="dxa"/>
                      </w:tcMar>
                    </w:tcPr>
                    <w:p w:rsidR="00C575D4" w:rsidRDefault="00764EA8">
                      <w:pPr>
                        <w:jc w:val="right"/>
                      </w:pPr>
                      <w:r>
                        <w:rPr>
                          <w:rFonts w:ascii="Arial Narrow" w:eastAsia="Arial Narrow" w:hAnsi="Arial Narrow" w:cs="Arial Narrow"/>
                          <w:color w:val="000000"/>
                          <w:sz w:val="18"/>
                          <w:szCs w:val="18"/>
                        </w:rPr>
                        <w:t xml:space="preserve">ID: 10062814,01,08232024 </w:t>
                      </w:r>
                      <w:r>
                        <w:rPr>
                          <w:rFonts w:ascii="Arial Narrow" w:eastAsia="Arial Narrow" w:hAnsi="Arial Narrow" w:cs="Arial Narrow"/>
                          <w:b/>
                          <w:bCs/>
                          <w:color w:val="FF0000"/>
                          <w:sz w:val="18"/>
                          <w:szCs w:val="18"/>
                        </w:rPr>
                        <w:t>DRAFT</w:t>
                      </w:r>
                    </w:p>
                  </w:tc>
                </w:tr>
              </w:tbl>
              <w:p w:rsidR="00C575D4" w:rsidRDefault="00C575D4">
                <w:pPr>
                  <w:rPr>
                    <w:vanish/>
                  </w:rPr>
                </w:pPr>
              </w:p>
              <w:tbl>
                <w:tblPr>
                  <w:tblOverlap w:val="never"/>
                  <w:tblW w:w="13247" w:type="dxa"/>
                  <w:tblLayout w:type="fixed"/>
                  <w:tblCellMar>
                    <w:left w:w="0" w:type="dxa"/>
                    <w:right w:w="0" w:type="dxa"/>
                  </w:tblCellMar>
                  <w:tblLook w:val="01E0" w:firstRow="1" w:lastRow="1" w:firstColumn="1" w:lastColumn="1" w:noHBand="0" w:noVBand="0"/>
                </w:tblPr>
                <w:tblGrid>
                  <w:gridCol w:w="13247"/>
                </w:tblGrid>
                <w:tr w:rsidR="00C575D4">
                  <w:tc>
                    <w:tcPr>
                      <w:tcW w:w="13247" w:type="dxa"/>
                      <w:tcMar>
                        <w:top w:w="0" w:type="dxa"/>
                        <w:left w:w="2880" w:type="dxa"/>
                        <w:bottom w:w="0" w:type="dxa"/>
                        <w:right w:w="0" w:type="dxa"/>
                      </w:tcMar>
                    </w:tcPr>
                    <w:p w:rsidR="00C575D4" w:rsidRDefault="00764EA8">
                      <w:r>
                        <w:rPr>
                          <w:rFonts w:ascii="Arial Narrow" w:eastAsia="Arial Narrow" w:hAnsi="Arial Narrow" w:cs="Arial Narrow"/>
                          <w:color w:val="000000"/>
                          <w:sz w:val="18"/>
                          <w:szCs w:val="18"/>
                        </w:rPr>
                        <w:t>OMB control number: 0938-1146/Expiration date: 05/31/2026</w:t>
                      </w:r>
                    </w:p>
                  </w:tc>
                </w:tr>
              </w:tbl>
              <w:p w:rsidR="00C575D4" w:rsidRDefault="00C575D4">
                <w:pPr>
                  <w:spacing w:line="1" w:lineRule="auto"/>
                </w:pPr>
              </w:p>
            </w:tc>
            <w:tc>
              <w:tcPr>
                <w:tcW w:w="2088" w:type="dxa"/>
                <w:tcMar>
                  <w:top w:w="0" w:type="dxa"/>
                  <w:left w:w="0" w:type="dxa"/>
                  <w:bottom w:w="0" w:type="dxa"/>
                  <w:right w:w="0" w:type="dxa"/>
                </w:tcMar>
              </w:tcPr>
              <w:p w:rsidR="00C575D4" w:rsidRDefault="00C575D4">
                <w:pPr>
                  <w:jc w:val="right"/>
                  <w:rPr>
                    <w:vanish/>
                  </w:rPr>
                </w:pPr>
              </w:p>
              <w:tbl>
                <w:tblPr>
                  <w:tblOverlap w:val="never"/>
                  <w:tblW w:w="1956" w:type="dxa"/>
                  <w:jc w:val="right"/>
                  <w:tblLayout w:type="fixed"/>
                  <w:tblLook w:val="01E0" w:firstRow="1" w:lastRow="1" w:firstColumn="1" w:lastColumn="1" w:noHBand="0" w:noVBand="0"/>
                </w:tblPr>
                <w:tblGrid>
                  <w:gridCol w:w="660"/>
                  <w:gridCol w:w="324"/>
                  <w:gridCol w:w="972"/>
                </w:tblGrid>
                <w:tr w:rsidR="00C575D4">
                  <w:trPr>
                    <w:jc w:val="right"/>
                  </w:trPr>
                  <w:tc>
                    <w:tcPr>
                      <w:tcW w:w="660" w:type="dxa"/>
                      <w:tcMar>
                        <w:top w:w="0" w:type="dxa"/>
                        <w:left w:w="0" w:type="dxa"/>
                        <w:bottom w:w="0" w:type="dxa"/>
                        <w:right w:w="0" w:type="dxa"/>
                      </w:tcMar>
                    </w:tcPr>
                    <w:p w:rsidR="00C575D4" w:rsidRDefault="00C575D4">
                      <w:pPr>
                        <w:jc w:val="right"/>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PAGE</w:instrText>
                      </w:r>
                      <w:r>
                        <w:rPr>
                          <w:rFonts w:ascii="Arial" w:eastAsia="Arial" w:hAnsi="Arial" w:cs="Arial"/>
                        </w:rPr>
                        <w:fldChar w:fldCharType="separate"/>
                      </w:r>
                      <w:r w:rsidR="00EF4980">
                        <w:rPr>
                          <w:rFonts w:ascii="Arial" w:eastAsia="Arial" w:hAnsi="Arial" w:cs="Arial"/>
                          <w:b/>
                          <w:bCs/>
                          <w:noProof/>
                          <w:color w:val="0070A6"/>
                          <w:sz w:val="24"/>
                          <w:szCs w:val="24"/>
                        </w:rPr>
                        <w:t>1</w:t>
                      </w:r>
                      <w:r>
                        <w:rPr>
                          <w:rFonts w:ascii="Arial" w:eastAsia="Arial" w:hAnsi="Arial" w:cs="Arial"/>
                        </w:rPr>
                        <w:fldChar w:fldCharType="end"/>
                      </w:r>
                    </w:p>
                  </w:tc>
                  <w:tc>
                    <w:tcPr>
                      <w:tcW w:w="324" w:type="dxa"/>
                      <w:tcMar>
                        <w:top w:w="0" w:type="dxa"/>
                        <w:left w:w="0" w:type="dxa"/>
                        <w:bottom w:w="0" w:type="dxa"/>
                        <w:right w:w="0" w:type="dxa"/>
                      </w:tcMar>
                    </w:tcPr>
                    <w:p w:rsidR="00C575D4" w:rsidRDefault="00764EA8">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rsidR="00C575D4" w:rsidRDefault="00C575D4">
                      <w:pPr>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NUMPAGES</w:instrText>
                      </w:r>
                      <w:r>
                        <w:rPr>
                          <w:rFonts w:ascii="Arial" w:eastAsia="Arial" w:hAnsi="Arial" w:cs="Arial"/>
                        </w:rPr>
                        <w:fldChar w:fldCharType="separate"/>
                      </w:r>
                      <w:r w:rsidR="00EF4980">
                        <w:rPr>
                          <w:rFonts w:ascii="Arial" w:eastAsia="Arial" w:hAnsi="Arial" w:cs="Arial"/>
                          <w:b/>
                          <w:bCs/>
                          <w:noProof/>
                          <w:color w:val="0070A6"/>
                          <w:sz w:val="24"/>
                          <w:szCs w:val="24"/>
                        </w:rPr>
                        <w:t>14</w:t>
                      </w:r>
                      <w:r>
                        <w:rPr>
                          <w:rFonts w:ascii="Arial" w:eastAsia="Arial" w:hAnsi="Arial" w:cs="Arial"/>
                        </w:rPr>
                        <w:fldChar w:fldCharType="end"/>
                      </w:r>
                    </w:p>
                  </w:tc>
                </w:tr>
              </w:tbl>
              <w:p w:rsidR="00C575D4" w:rsidRDefault="00C575D4">
                <w:pPr>
                  <w:spacing w:line="1" w:lineRule="auto"/>
                </w:pPr>
              </w:p>
            </w:tc>
          </w:tr>
          <w:tr w:rsidR="00C575D4">
            <w:tc>
              <w:tcPr>
                <w:tcW w:w="13247" w:type="dxa"/>
                <w:tcMar>
                  <w:top w:w="0" w:type="dxa"/>
                  <w:left w:w="0" w:type="dxa"/>
                  <w:bottom w:w="0" w:type="dxa"/>
                  <w:right w:w="0" w:type="dxa"/>
                </w:tcMar>
              </w:tcPr>
              <w:p w:rsidR="00C575D4" w:rsidRDefault="00C575D4">
                <w:pPr>
                  <w:spacing w:line="1" w:lineRule="auto"/>
                </w:pPr>
              </w:p>
            </w:tc>
            <w:tc>
              <w:tcPr>
                <w:tcW w:w="2088" w:type="dxa"/>
                <w:tcMar>
                  <w:top w:w="0" w:type="dxa"/>
                  <w:left w:w="0" w:type="dxa"/>
                  <w:bottom w:w="0" w:type="dxa"/>
                  <w:right w:w="0" w:type="dxa"/>
                </w:tcMar>
              </w:tcPr>
              <w:p w:rsidR="00C575D4" w:rsidRDefault="00C575D4">
                <w:pPr>
                  <w:spacing w:line="1" w:lineRule="auto"/>
                  <w:jc w:val="right"/>
                </w:pPr>
              </w:p>
            </w:tc>
          </w:tr>
        </w:tbl>
        <w:p w:rsidR="00C575D4" w:rsidRDefault="00C575D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67" w:type="dxa"/>
      <w:tblLayout w:type="fixed"/>
      <w:tblLook w:val="01E0" w:firstRow="1" w:lastRow="1" w:firstColumn="1" w:lastColumn="1" w:noHBand="0" w:noVBand="0"/>
    </w:tblPr>
    <w:tblGrid>
      <w:gridCol w:w="15767"/>
    </w:tblGrid>
    <w:tr w:rsidR="00C575D4">
      <w:trPr>
        <w:trHeight w:val="432"/>
        <w:hidden/>
      </w:trPr>
      <w:tc>
        <w:tcPr>
          <w:tcW w:w="15767" w:type="dxa"/>
        </w:tcPr>
        <w:p w:rsidR="00C575D4" w:rsidRDefault="00C575D4">
          <w:pPr>
            <w:rPr>
              <w:vanish/>
            </w:rPr>
          </w:pPr>
        </w:p>
        <w:tbl>
          <w:tblPr>
            <w:tblOverlap w:val="never"/>
            <w:tblW w:w="14220" w:type="dxa"/>
            <w:tblLayout w:type="fixed"/>
            <w:tblLook w:val="01E0" w:firstRow="1" w:lastRow="1" w:firstColumn="1" w:lastColumn="1" w:noHBand="0" w:noVBand="0"/>
          </w:tblPr>
          <w:tblGrid>
            <w:gridCol w:w="11844"/>
            <w:gridCol w:w="2376"/>
          </w:tblGrid>
          <w:tr w:rsidR="00C575D4">
            <w:tc>
              <w:tcPr>
                <w:tcW w:w="11844" w:type="dxa"/>
                <w:tcMar>
                  <w:top w:w="0" w:type="dxa"/>
                  <w:left w:w="0" w:type="dxa"/>
                  <w:bottom w:w="0" w:type="dxa"/>
                  <w:right w:w="0" w:type="dxa"/>
                </w:tcMar>
              </w:tcPr>
              <w:tbl>
                <w:tblPr>
                  <w:tblOverlap w:val="never"/>
                  <w:tblW w:w="11844" w:type="dxa"/>
                  <w:jc w:val="right"/>
                  <w:tblLayout w:type="fixed"/>
                  <w:tblCellMar>
                    <w:left w:w="0" w:type="dxa"/>
                    <w:right w:w="0" w:type="dxa"/>
                  </w:tblCellMar>
                  <w:tblLook w:val="01E0" w:firstRow="1" w:lastRow="1" w:firstColumn="1" w:lastColumn="1" w:noHBand="0" w:noVBand="0"/>
                </w:tblPr>
                <w:tblGrid>
                  <w:gridCol w:w="11844"/>
                </w:tblGrid>
                <w:tr w:rsidR="00C575D4">
                  <w:trPr>
                    <w:jc w:val="right"/>
                  </w:trPr>
                  <w:tc>
                    <w:tcPr>
                      <w:tcW w:w="11844" w:type="dxa"/>
                      <w:tcMar>
                        <w:top w:w="0" w:type="dxa"/>
                        <w:left w:w="0" w:type="dxa"/>
                        <w:bottom w:w="0" w:type="dxa"/>
                        <w:right w:w="80" w:type="dxa"/>
                      </w:tcMar>
                    </w:tcPr>
                    <w:p w:rsidR="00C575D4" w:rsidRDefault="00764EA8" w:rsidP="00961988">
                      <w:pPr>
                        <w:jc w:val="right"/>
                      </w:pPr>
                      <w:r>
                        <w:rPr>
                          <w:rFonts w:ascii="Arial Narrow" w:eastAsia="Arial Narrow" w:hAnsi="Arial Narrow" w:cs="Arial Narrow"/>
                          <w:color w:val="000000"/>
                          <w:sz w:val="24"/>
                          <w:szCs w:val="24"/>
                        </w:rPr>
                        <w:t xml:space="preserve">*For more information about limitations and exceptions, see plan or policy document at </w:t>
                      </w:r>
                      <w:hyperlink r:id="rId1" w:history="1">
                        <w:r>
                          <w:rPr>
                            <w:rStyle w:val="Hyperlink"/>
                            <w:rFonts w:ascii="Arial Narrow" w:eastAsia="Arial Narrow" w:hAnsi="Arial Narrow" w:cs="Arial Narrow"/>
                            <w:sz w:val="24"/>
                            <w:szCs w:val="24"/>
                          </w:rPr>
                          <w:t>www.ibx.com/LGBooklet</w:t>
                        </w:r>
                      </w:hyperlink>
                      <w:r w:rsidR="00961988">
                        <w:rPr>
                          <w:rFonts w:ascii="Arial Narrow" w:eastAsia="Arial Narrow" w:hAnsi="Arial Narrow" w:cs="Arial Narrow"/>
                          <w:color w:val="000000"/>
                          <w:sz w:val="24"/>
                          <w:szCs w:val="24"/>
                        </w:rPr>
                        <w:t xml:space="preserve"> </w:t>
                      </w:r>
                    </w:p>
                  </w:tc>
                </w:tr>
              </w:tbl>
              <w:p w:rsidR="00C575D4" w:rsidRDefault="00C575D4">
                <w:pPr>
                  <w:spacing w:line="1" w:lineRule="auto"/>
                </w:pPr>
              </w:p>
            </w:tc>
            <w:tc>
              <w:tcPr>
                <w:tcW w:w="2376" w:type="dxa"/>
                <w:tcMar>
                  <w:top w:w="0" w:type="dxa"/>
                  <w:left w:w="0" w:type="dxa"/>
                  <w:bottom w:w="0" w:type="dxa"/>
                  <w:right w:w="0" w:type="dxa"/>
                </w:tcMar>
              </w:tcPr>
              <w:p w:rsidR="00C575D4" w:rsidRDefault="00C575D4">
                <w:pPr>
                  <w:jc w:val="right"/>
                  <w:rPr>
                    <w:vanish/>
                  </w:rPr>
                </w:pPr>
              </w:p>
              <w:tbl>
                <w:tblPr>
                  <w:tblOverlap w:val="never"/>
                  <w:tblW w:w="1956" w:type="dxa"/>
                  <w:jc w:val="right"/>
                  <w:tblLayout w:type="fixed"/>
                  <w:tblLook w:val="01E0" w:firstRow="1" w:lastRow="1" w:firstColumn="1" w:lastColumn="1" w:noHBand="0" w:noVBand="0"/>
                </w:tblPr>
                <w:tblGrid>
                  <w:gridCol w:w="660"/>
                  <w:gridCol w:w="324"/>
                  <w:gridCol w:w="972"/>
                </w:tblGrid>
                <w:tr w:rsidR="00C575D4">
                  <w:trPr>
                    <w:jc w:val="right"/>
                  </w:trPr>
                  <w:tc>
                    <w:tcPr>
                      <w:tcW w:w="660" w:type="dxa"/>
                      <w:tcMar>
                        <w:top w:w="0" w:type="dxa"/>
                        <w:left w:w="0" w:type="dxa"/>
                        <w:bottom w:w="0" w:type="dxa"/>
                        <w:right w:w="0" w:type="dxa"/>
                      </w:tcMar>
                    </w:tcPr>
                    <w:p w:rsidR="00C575D4" w:rsidRDefault="00C575D4">
                      <w:pPr>
                        <w:jc w:val="right"/>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PAGE</w:instrText>
                      </w:r>
                      <w:r>
                        <w:rPr>
                          <w:rFonts w:ascii="Arial" w:eastAsia="Arial" w:hAnsi="Arial" w:cs="Arial"/>
                        </w:rPr>
                        <w:fldChar w:fldCharType="separate"/>
                      </w:r>
                      <w:r w:rsidR="00EF4980">
                        <w:rPr>
                          <w:rFonts w:ascii="Arial" w:eastAsia="Arial" w:hAnsi="Arial" w:cs="Arial"/>
                          <w:b/>
                          <w:bCs/>
                          <w:noProof/>
                          <w:color w:val="0070A6"/>
                          <w:sz w:val="24"/>
                          <w:szCs w:val="24"/>
                        </w:rPr>
                        <w:t>2</w:t>
                      </w:r>
                      <w:r>
                        <w:rPr>
                          <w:rFonts w:ascii="Arial" w:eastAsia="Arial" w:hAnsi="Arial" w:cs="Arial"/>
                        </w:rPr>
                        <w:fldChar w:fldCharType="end"/>
                      </w:r>
                    </w:p>
                  </w:tc>
                  <w:tc>
                    <w:tcPr>
                      <w:tcW w:w="324" w:type="dxa"/>
                      <w:tcMar>
                        <w:top w:w="0" w:type="dxa"/>
                        <w:left w:w="0" w:type="dxa"/>
                        <w:bottom w:w="0" w:type="dxa"/>
                        <w:right w:w="0" w:type="dxa"/>
                      </w:tcMar>
                    </w:tcPr>
                    <w:p w:rsidR="00C575D4" w:rsidRDefault="00764EA8">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rsidR="00C575D4" w:rsidRDefault="00C575D4">
                      <w:pPr>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NUMPAGES</w:instrText>
                      </w:r>
                      <w:r>
                        <w:rPr>
                          <w:rFonts w:ascii="Arial" w:eastAsia="Arial" w:hAnsi="Arial" w:cs="Arial"/>
                        </w:rPr>
                        <w:fldChar w:fldCharType="separate"/>
                      </w:r>
                      <w:r w:rsidR="00EF4980">
                        <w:rPr>
                          <w:rFonts w:ascii="Arial" w:eastAsia="Arial" w:hAnsi="Arial" w:cs="Arial"/>
                          <w:b/>
                          <w:bCs/>
                          <w:noProof/>
                          <w:color w:val="0070A6"/>
                          <w:sz w:val="24"/>
                          <w:szCs w:val="24"/>
                        </w:rPr>
                        <w:t>14</w:t>
                      </w:r>
                      <w:r>
                        <w:rPr>
                          <w:rFonts w:ascii="Arial" w:eastAsia="Arial" w:hAnsi="Arial" w:cs="Arial"/>
                        </w:rPr>
                        <w:fldChar w:fldCharType="end"/>
                      </w:r>
                    </w:p>
                  </w:tc>
                </w:tr>
              </w:tbl>
              <w:p w:rsidR="00C575D4" w:rsidRDefault="00C575D4">
                <w:pPr>
                  <w:spacing w:line="1" w:lineRule="auto"/>
                </w:pPr>
              </w:p>
            </w:tc>
          </w:tr>
        </w:tbl>
        <w:p w:rsidR="00C575D4" w:rsidRDefault="00C575D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15" w:type="dxa"/>
      <w:tblLayout w:type="fixed"/>
      <w:tblLook w:val="01E0" w:firstRow="1" w:lastRow="1" w:firstColumn="1" w:lastColumn="1" w:noHBand="0" w:noVBand="0"/>
    </w:tblPr>
    <w:tblGrid>
      <w:gridCol w:w="14615"/>
    </w:tblGrid>
    <w:tr w:rsidR="00C575D4">
      <w:trPr>
        <w:trHeight w:val="360"/>
        <w:hidden/>
      </w:trPr>
      <w:tc>
        <w:tcPr>
          <w:tcW w:w="14615" w:type="dxa"/>
        </w:tcPr>
        <w:p w:rsidR="00C575D4" w:rsidRDefault="00C575D4">
          <w:pPr>
            <w:rPr>
              <w:vanish/>
            </w:rPr>
          </w:pPr>
        </w:p>
        <w:tbl>
          <w:tblPr>
            <w:tblOverlap w:val="never"/>
            <w:tblW w:w="14220" w:type="dxa"/>
            <w:tblLayout w:type="fixed"/>
            <w:tblLook w:val="01E0" w:firstRow="1" w:lastRow="1" w:firstColumn="1" w:lastColumn="1" w:noHBand="0" w:noVBand="0"/>
          </w:tblPr>
          <w:tblGrid>
            <w:gridCol w:w="11844"/>
            <w:gridCol w:w="1188"/>
            <w:gridCol w:w="1188"/>
          </w:tblGrid>
          <w:tr w:rsidR="00C575D4">
            <w:tc>
              <w:tcPr>
                <w:tcW w:w="11844" w:type="dxa"/>
                <w:tcMar>
                  <w:top w:w="0" w:type="dxa"/>
                  <w:left w:w="0" w:type="dxa"/>
                  <w:bottom w:w="0" w:type="dxa"/>
                  <w:right w:w="0" w:type="dxa"/>
                </w:tcMar>
              </w:tcPr>
              <w:tbl>
                <w:tblPr>
                  <w:tblOverlap w:val="never"/>
                  <w:tblW w:w="11844" w:type="dxa"/>
                  <w:tblLayout w:type="fixed"/>
                  <w:tblCellMar>
                    <w:left w:w="0" w:type="dxa"/>
                    <w:right w:w="0" w:type="dxa"/>
                  </w:tblCellMar>
                  <w:tblLook w:val="01E0" w:firstRow="1" w:lastRow="1" w:firstColumn="1" w:lastColumn="1" w:noHBand="0" w:noVBand="0"/>
                </w:tblPr>
                <w:tblGrid>
                  <w:gridCol w:w="11844"/>
                </w:tblGrid>
                <w:tr w:rsidR="00C575D4">
                  <w:tc>
                    <w:tcPr>
                      <w:tcW w:w="11844" w:type="dxa"/>
                      <w:tcMar>
                        <w:top w:w="0" w:type="dxa"/>
                        <w:left w:w="1200" w:type="dxa"/>
                        <w:bottom w:w="0" w:type="dxa"/>
                        <w:right w:w="0" w:type="dxa"/>
                      </w:tcMar>
                    </w:tcPr>
                    <w:p w:rsidR="00C575D4" w:rsidRDefault="00764EA8">
                      <w:r>
                        <w:rPr>
                          <w:rFonts w:ascii="Arial Narrow" w:eastAsia="Arial Narrow" w:hAnsi="Arial Narrow" w:cs="Arial Narrow"/>
                          <w:color w:val="000000"/>
                          <w:sz w:val="24"/>
                          <w:szCs w:val="24"/>
                        </w:rPr>
                        <w:t xml:space="preserve">The </w:t>
                      </w:r>
                      <w:hyperlink r:id="rId1" w:anchor="plan" w:history="1">
                        <w:r>
                          <w:rPr>
                            <w:rStyle w:val="Hyperlink"/>
                            <w:rFonts w:ascii="Arial Narrow" w:eastAsia="Arial Narrow" w:hAnsi="Arial Narrow" w:cs="Arial Narrow"/>
                            <w:sz w:val="24"/>
                            <w:szCs w:val="24"/>
                          </w:rPr>
                          <w:t>plan</w:t>
                        </w:r>
                      </w:hyperlink>
                      <w:r>
                        <w:rPr>
                          <w:rFonts w:ascii="Arial Narrow" w:eastAsia="Arial Narrow" w:hAnsi="Arial Narrow" w:cs="Arial Narrow"/>
                          <w:color w:val="000000"/>
                          <w:sz w:val="24"/>
                          <w:szCs w:val="24"/>
                        </w:rPr>
                        <w:t xml:space="preserve"> would be responsible for the other costs of these EXAMPLE covered services.</w:t>
                      </w:r>
                    </w:p>
                  </w:tc>
                </w:tr>
              </w:tbl>
              <w:p w:rsidR="00C575D4" w:rsidRDefault="00C575D4">
                <w:pPr>
                  <w:spacing w:line="1" w:lineRule="auto"/>
                </w:pPr>
              </w:p>
            </w:tc>
            <w:tc>
              <w:tcPr>
                <w:tcW w:w="1188" w:type="dxa"/>
                <w:tcMar>
                  <w:top w:w="0" w:type="dxa"/>
                  <w:left w:w="0" w:type="dxa"/>
                  <w:bottom w:w="0" w:type="dxa"/>
                  <w:right w:w="0" w:type="dxa"/>
                </w:tcMar>
              </w:tcPr>
              <w:p w:rsidR="00C575D4" w:rsidRDefault="00C575D4">
                <w:pPr>
                  <w:rPr>
                    <w:vanish/>
                  </w:rPr>
                </w:pPr>
              </w:p>
              <w:tbl>
                <w:tblPr>
                  <w:tblOverlap w:val="never"/>
                  <w:tblW w:w="1188" w:type="dxa"/>
                  <w:jc w:val="right"/>
                  <w:tblLayout w:type="fixed"/>
                  <w:tblCellMar>
                    <w:left w:w="0" w:type="dxa"/>
                    <w:right w:w="0" w:type="dxa"/>
                  </w:tblCellMar>
                  <w:tblLook w:val="01E0" w:firstRow="1" w:lastRow="1" w:firstColumn="1" w:lastColumn="1" w:noHBand="0" w:noVBand="0"/>
                </w:tblPr>
                <w:tblGrid>
                  <w:gridCol w:w="1188"/>
                </w:tblGrid>
                <w:tr w:rsidR="00C575D4">
                  <w:trPr>
                    <w:jc w:val="right"/>
                    <w:hidden/>
                  </w:trPr>
                  <w:tc>
                    <w:tcPr>
                      <w:tcW w:w="1188" w:type="dxa"/>
                      <w:tcMar>
                        <w:top w:w="0" w:type="dxa"/>
                        <w:left w:w="0" w:type="dxa"/>
                        <w:bottom w:w="0" w:type="dxa"/>
                        <w:right w:w="80" w:type="dxa"/>
                      </w:tcMar>
                    </w:tcPr>
                    <w:p w:rsidR="00C575D4" w:rsidRDefault="00961988">
                      <w:pPr>
                        <w:jc w:val="right"/>
                      </w:pPr>
                      <w:r>
                        <w:rPr>
                          <w:vanish/>
                        </w:rPr>
                        <w:t xml:space="preserve"> </w:t>
                      </w:r>
                    </w:p>
                  </w:tc>
                </w:tr>
              </w:tbl>
              <w:p w:rsidR="00C575D4" w:rsidRDefault="00C575D4">
                <w:pPr>
                  <w:spacing w:line="1" w:lineRule="auto"/>
                </w:pPr>
              </w:p>
            </w:tc>
            <w:tc>
              <w:tcPr>
                <w:tcW w:w="1188" w:type="dxa"/>
                <w:tcMar>
                  <w:top w:w="0" w:type="dxa"/>
                  <w:left w:w="0" w:type="dxa"/>
                  <w:bottom w:w="0" w:type="dxa"/>
                  <w:right w:w="0" w:type="dxa"/>
                </w:tcMar>
              </w:tcPr>
              <w:p w:rsidR="00C575D4" w:rsidRDefault="00C575D4">
                <w:pPr>
                  <w:jc w:val="right"/>
                  <w:rPr>
                    <w:vanish/>
                  </w:rPr>
                </w:pPr>
              </w:p>
              <w:tbl>
                <w:tblPr>
                  <w:tblOverlap w:val="never"/>
                  <w:tblW w:w="1956" w:type="dxa"/>
                  <w:jc w:val="right"/>
                  <w:tblLayout w:type="fixed"/>
                  <w:tblLook w:val="01E0" w:firstRow="1" w:lastRow="1" w:firstColumn="1" w:lastColumn="1" w:noHBand="0" w:noVBand="0"/>
                </w:tblPr>
                <w:tblGrid>
                  <w:gridCol w:w="754"/>
                  <w:gridCol w:w="230"/>
                  <w:gridCol w:w="972"/>
                </w:tblGrid>
                <w:tr w:rsidR="00C575D4" w:rsidTr="00961988">
                  <w:trPr>
                    <w:jc w:val="right"/>
                  </w:trPr>
                  <w:tc>
                    <w:tcPr>
                      <w:tcW w:w="754" w:type="dxa"/>
                      <w:tcMar>
                        <w:top w:w="0" w:type="dxa"/>
                        <w:left w:w="0" w:type="dxa"/>
                        <w:bottom w:w="0" w:type="dxa"/>
                        <w:right w:w="0" w:type="dxa"/>
                      </w:tcMar>
                    </w:tcPr>
                    <w:p w:rsidR="00C575D4" w:rsidRDefault="00C575D4">
                      <w:pPr>
                        <w:jc w:val="right"/>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PAGE</w:instrText>
                      </w:r>
                      <w:r>
                        <w:rPr>
                          <w:rFonts w:ascii="Arial" w:eastAsia="Arial" w:hAnsi="Arial" w:cs="Arial"/>
                        </w:rPr>
                        <w:fldChar w:fldCharType="separate"/>
                      </w:r>
                      <w:r w:rsidR="00961988">
                        <w:rPr>
                          <w:rFonts w:ascii="Arial" w:eastAsia="Arial" w:hAnsi="Arial" w:cs="Arial"/>
                          <w:b/>
                          <w:bCs/>
                          <w:noProof/>
                          <w:color w:val="0070A6"/>
                          <w:sz w:val="24"/>
                          <w:szCs w:val="24"/>
                        </w:rPr>
                        <w:t>6</w:t>
                      </w:r>
                      <w:r>
                        <w:rPr>
                          <w:rFonts w:ascii="Arial" w:eastAsia="Arial" w:hAnsi="Arial" w:cs="Arial"/>
                        </w:rPr>
                        <w:fldChar w:fldCharType="end"/>
                      </w:r>
                    </w:p>
                  </w:tc>
                  <w:tc>
                    <w:tcPr>
                      <w:tcW w:w="230" w:type="dxa"/>
                      <w:tcMar>
                        <w:top w:w="0" w:type="dxa"/>
                        <w:left w:w="0" w:type="dxa"/>
                        <w:bottom w:w="0" w:type="dxa"/>
                        <w:right w:w="0" w:type="dxa"/>
                      </w:tcMar>
                    </w:tcPr>
                    <w:p w:rsidR="00C575D4" w:rsidRDefault="00764EA8">
                      <w:pPr>
                        <w:jc w:val="center"/>
                        <w:rPr>
                          <w:rFonts w:ascii="Arial" w:eastAsia="Arial" w:hAnsi="Arial" w:cs="Arial"/>
                          <w:b/>
                          <w:bCs/>
                          <w:color w:val="0070A6"/>
                          <w:sz w:val="24"/>
                          <w:szCs w:val="24"/>
                        </w:rPr>
                      </w:pPr>
                      <w:r>
                        <w:rPr>
                          <w:rFonts w:ascii="Arial" w:eastAsia="Arial" w:hAnsi="Arial" w:cs="Arial"/>
                          <w:b/>
                          <w:bCs/>
                          <w:color w:val="0070A6"/>
                          <w:sz w:val="24"/>
                          <w:szCs w:val="24"/>
                        </w:rPr>
                        <w:t>of</w:t>
                      </w:r>
                    </w:p>
                  </w:tc>
                  <w:tc>
                    <w:tcPr>
                      <w:tcW w:w="972" w:type="dxa"/>
                      <w:tcMar>
                        <w:top w:w="0" w:type="dxa"/>
                        <w:left w:w="0" w:type="dxa"/>
                        <w:bottom w:w="0" w:type="dxa"/>
                        <w:right w:w="0" w:type="dxa"/>
                      </w:tcMar>
                    </w:tcPr>
                    <w:p w:rsidR="00C575D4" w:rsidRDefault="00C575D4">
                      <w:pPr>
                        <w:rPr>
                          <w:rFonts w:ascii="Arial" w:eastAsia="Arial" w:hAnsi="Arial" w:cs="Arial"/>
                          <w:b/>
                          <w:bCs/>
                          <w:color w:val="0070A6"/>
                          <w:sz w:val="24"/>
                          <w:szCs w:val="24"/>
                        </w:rPr>
                      </w:pPr>
                      <w:r>
                        <w:rPr>
                          <w:rFonts w:ascii="Arial" w:eastAsia="Arial" w:hAnsi="Arial" w:cs="Arial"/>
                        </w:rPr>
                        <w:fldChar w:fldCharType="begin"/>
                      </w:r>
                      <w:r w:rsidR="00764EA8">
                        <w:rPr>
                          <w:rFonts w:ascii="Arial" w:eastAsia="Arial" w:hAnsi="Arial" w:cs="Arial"/>
                          <w:b/>
                          <w:bCs/>
                          <w:color w:val="0070A6"/>
                          <w:sz w:val="24"/>
                          <w:szCs w:val="24"/>
                        </w:rPr>
                        <w:instrText>NUMPAGES</w:instrText>
                      </w:r>
                      <w:r>
                        <w:rPr>
                          <w:rFonts w:ascii="Arial" w:eastAsia="Arial" w:hAnsi="Arial" w:cs="Arial"/>
                        </w:rPr>
                        <w:fldChar w:fldCharType="separate"/>
                      </w:r>
                      <w:r w:rsidR="00961988">
                        <w:rPr>
                          <w:rFonts w:ascii="Arial" w:eastAsia="Arial" w:hAnsi="Arial" w:cs="Arial"/>
                          <w:b/>
                          <w:bCs/>
                          <w:noProof/>
                          <w:color w:val="0070A6"/>
                          <w:sz w:val="24"/>
                          <w:szCs w:val="24"/>
                        </w:rPr>
                        <w:t>14</w:t>
                      </w:r>
                      <w:r>
                        <w:rPr>
                          <w:rFonts w:ascii="Arial" w:eastAsia="Arial" w:hAnsi="Arial" w:cs="Arial"/>
                        </w:rPr>
                        <w:fldChar w:fldCharType="end"/>
                      </w:r>
                    </w:p>
                  </w:tc>
                </w:tr>
              </w:tbl>
              <w:p w:rsidR="00C575D4" w:rsidRDefault="00C575D4">
                <w:pPr>
                  <w:spacing w:line="1" w:lineRule="auto"/>
                </w:pPr>
              </w:p>
            </w:tc>
          </w:tr>
        </w:tbl>
        <w:p w:rsidR="00C575D4" w:rsidRDefault="00C575D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055" w:type="dxa"/>
      <w:tblLayout w:type="fixed"/>
      <w:tblLook w:val="01E0" w:firstRow="1" w:lastRow="1" w:firstColumn="1" w:lastColumn="1" w:noHBand="0" w:noVBand="0"/>
    </w:tblPr>
    <w:tblGrid>
      <w:gridCol w:w="16055"/>
    </w:tblGrid>
    <w:tr w:rsidR="00C575D4">
      <w:tc>
        <w:tcPr>
          <w:tcW w:w="16055" w:type="dxa"/>
        </w:tcPr>
        <w:p w:rsidR="00C575D4" w:rsidRDefault="00C575D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D02" w:rsidRDefault="00C96D02" w:rsidP="00C575D4">
      <w:r>
        <w:separator/>
      </w:r>
    </w:p>
  </w:footnote>
  <w:footnote w:type="continuationSeparator" w:id="0">
    <w:p w:rsidR="00C96D02" w:rsidRDefault="00C96D02" w:rsidP="00C57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D4" w:rsidRDefault="00C575D4"/>
  <w:tbl>
    <w:tblPr>
      <w:tblW w:w="15767" w:type="dxa"/>
      <w:tblLayout w:type="fixed"/>
      <w:tblLook w:val="01E0" w:firstRow="1" w:lastRow="1" w:firstColumn="1" w:lastColumn="1" w:noHBand="0" w:noVBand="0"/>
    </w:tblPr>
    <w:tblGrid>
      <w:gridCol w:w="360"/>
    </w:tblGrid>
    <w:tr w:rsidR="00C575D4">
      <w:tc>
        <w:tcPr>
          <w:tcW w:w="15767" w:type="dxa"/>
        </w:tcPr>
        <w:p w:rsidR="00C575D4" w:rsidRDefault="00C575D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67" w:type="dxa"/>
      <w:tblLayout w:type="fixed"/>
      <w:tblLook w:val="01E0" w:firstRow="1" w:lastRow="1" w:firstColumn="1" w:lastColumn="1" w:noHBand="0" w:noVBand="0"/>
    </w:tblPr>
    <w:tblGrid>
      <w:gridCol w:w="15767"/>
    </w:tblGrid>
    <w:tr w:rsidR="00C575D4">
      <w:tc>
        <w:tcPr>
          <w:tcW w:w="15767" w:type="dxa"/>
        </w:tcPr>
        <w:p w:rsidR="00C575D4" w:rsidRDefault="00C575D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15" w:type="dxa"/>
      <w:tblLayout w:type="fixed"/>
      <w:tblLook w:val="01E0" w:firstRow="1" w:lastRow="1" w:firstColumn="1" w:lastColumn="1" w:noHBand="0" w:noVBand="0"/>
    </w:tblPr>
    <w:tblGrid>
      <w:gridCol w:w="14615"/>
    </w:tblGrid>
    <w:tr w:rsidR="00C575D4">
      <w:tc>
        <w:tcPr>
          <w:tcW w:w="14615" w:type="dxa"/>
        </w:tcPr>
        <w:p w:rsidR="00C575D4" w:rsidRDefault="00C575D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55" w:type="dxa"/>
      <w:tblLayout w:type="fixed"/>
      <w:tblLook w:val="01E0" w:firstRow="1" w:lastRow="1" w:firstColumn="1" w:lastColumn="1" w:noHBand="0" w:noVBand="0"/>
    </w:tblPr>
    <w:tblGrid>
      <w:gridCol w:w="12455"/>
    </w:tblGrid>
    <w:tr w:rsidR="00C575D4">
      <w:tc>
        <w:tcPr>
          <w:tcW w:w="12455" w:type="dxa"/>
        </w:tcPr>
        <w:p w:rsidR="00C575D4" w:rsidRDefault="00C575D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055" w:type="dxa"/>
      <w:tblLayout w:type="fixed"/>
      <w:tblLook w:val="01E0" w:firstRow="1" w:lastRow="1" w:firstColumn="1" w:lastColumn="1" w:noHBand="0" w:noVBand="0"/>
    </w:tblPr>
    <w:tblGrid>
      <w:gridCol w:w="16055"/>
    </w:tblGrid>
    <w:tr w:rsidR="00C575D4">
      <w:tc>
        <w:tcPr>
          <w:tcW w:w="16055" w:type="dxa"/>
        </w:tcPr>
        <w:p w:rsidR="00C575D4" w:rsidRDefault="00C575D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D4"/>
    <w:rsid w:val="00764EA8"/>
    <w:rsid w:val="00961988"/>
    <w:rsid w:val="009724F8"/>
    <w:rsid w:val="00C575D4"/>
    <w:rsid w:val="00C96D02"/>
    <w:rsid w:val="00EF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926EC"/>
  <w15:docId w15:val="{6502EF6E-8C96-41B0-80E1-328CB49F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575D4"/>
    <w:rPr>
      <w:color w:val="0000FF"/>
      <w:u w:val="single"/>
    </w:rPr>
  </w:style>
  <w:style w:type="paragraph" w:styleId="Header">
    <w:name w:val="header"/>
    <w:basedOn w:val="Normal"/>
    <w:link w:val="HeaderChar"/>
    <w:uiPriority w:val="99"/>
    <w:unhideWhenUsed/>
    <w:rsid w:val="00961988"/>
    <w:pPr>
      <w:tabs>
        <w:tab w:val="center" w:pos="4680"/>
        <w:tab w:val="right" w:pos="9360"/>
      </w:tabs>
    </w:pPr>
  </w:style>
  <w:style w:type="character" w:customStyle="1" w:styleId="HeaderChar">
    <w:name w:val="Header Char"/>
    <w:basedOn w:val="DefaultParagraphFont"/>
    <w:link w:val="Header"/>
    <w:uiPriority w:val="99"/>
    <w:rsid w:val="00961988"/>
  </w:style>
  <w:style w:type="paragraph" w:styleId="Footer">
    <w:name w:val="footer"/>
    <w:basedOn w:val="Normal"/>
    <w:link w:val="FooterChar"/>
    <w:uiPriority w:val="99"/>
    <w:unhideWhenUsed/>
    <w:rsid w:val="00961988"/>
    <w:pPr>
      <w:tabs>
        <w:tab w:val="center" w:pos="4680"/>
        <w:tab w:val="right" w:pos="9360"/>
      </w:tabs>
    </w:pPr>
  </w:style>
  <w:style w:type="character" w:customStyle="1" w:styleId="FooterChar">
    <w:name w:val="Footer Char"/>
    <w:basedOn w:val="DefaultParagraphFont"/>
    <w:link w:val="Footer"/>
    <w:uiPriority w:val="99"/>
    <w:rsid w:val="00961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healthcare.gov/sbc-glossary/" TargetMode="External"/><Relationship Id="rId21" Type="http://schemas.openxmlformats.org/officeDocument/2006/relationships/hyperlink" Target="https://www.healthcare.gov/sbc-glossary/" TargetMode="External"/><Relationship Id="rId42" Type="http://schemas.openxmlformats.org/officeDocument/2006/relationships/hyperlink" Target="https://www.healthcare.gov/sbc-glossary/" TargetMode="External"/><Relationship Id="rId63" Type="http://schemas.openxmlformats.org/officeDocument/2006/relationships/hyperlink" Target="https://www.healthcare.gov/sbc-glossary/" TargetMode="External"/><Relationship Id="rId84" Type="http://schemas.openxmlformats.org/officeDocument/2006/relationships/hyperlink" Target="https://www.healthcare.gov/sbc-glossary/" TargetMode="External"/><Relationship Id="rId138" Type="http://schemas.openxmlformats.org/officeDocument/2006/relationships/hyperlink" Target="https://www.healthcare.gov/sbc-glossary/" TargetMode="External"/><Relationship Id="rId159" Type="http://schemas.openxmlformats.org/officeDocument/2006/relationships/hyperlink" Target="https://www.healthcare.gov/sbc-glossary/" TargetMode="External"/><Relationship Id="rId170" Type="http://schemas.openxmlformats.org/officeDocument/2006/relationships/footer" Target="footer2.xml"/><Relationship Id="rId191" Type="http://schemas.openxmlformats.org/officeDocument/2006/relationships/hyperlink" Target="https://www.healthcare.gov/sbc-glossary/" TargetMode="External"/><Relationship Id="rId205" Type="http://schemas.openxmlformats.org/officeDocument/2006/relationships/hyperlink" Target="https://www.healthcare.gov/sbc-glossary/" TargetMode="External"/><Relationship Id="rId226" Type="http://schemas.openxmlformats.org/officeDocument/2006/relationships/image" Target="media/image5.png"/><Relationship Id="rId247" Type="http://schemas.openxmlformats.org/officeDocument/2006/relationships/fontTable" Target="fontTable.xml"/><Relationship Id="rId107" Type="http://schemas.openxmlformats.org/officeDocument/2006/relationships/hyperlink" Target="https://www.healthcare.gov/sbc-glossary/" TargetMode="External"/><Relationship Id="rId11" Type="http://schemas.openxmlformats.org/officeDocument/2006/relationships/hyperlink" Target="https://www.healthcare.gov/sbc-glossary/" TargetMode="External"/><Relationship Id="rId32" Type="http://schemas.openxmlformats.org/officeDocument/2006/relationships/hyperlink" Target="https://www.healthcare.gov/sbc-glossary/" TargetMode="External"/><Relationship Id="rId53" Type="http://schemas.openxmlformats.org/officeDocument/2006/relationships/hyperlink" Target="https://www.ibx.com/find_a_provider" TargetMode="External"/><Relationship Id="rId74" Type="http://schemas.openxmlformats.org/officeDocument/2006/relationships/header" Target="header1.xml"/><Relationship Id="rId128" Type="http://schemas.openxmlformats.org/officeDocument/2006/relationships/hyperlink" Target="https://www.healthcare.gov/sbc-glossary/" TargetMode="External"/><Relationship Id="rId149" Type="http://schemas.openxmlformats.org/officeDocument/2006/relationships/hyperlink" Target="https://www.healthcare.gov/sbc-glossary/" TargetMode="External"/><Relationship Id="rId5" Type="http://schemas.openxmlformats.org/officeDocument/2006/relationships/endnotes" Target="endnotes.xml"/><Relationship Id="rId95" Type="http://schemas.openxmlformats.org/officeDocument/2006/relationships/hyperlink" Target="https://www.healthcare.gov/sbc-glossary/" TargetMode="External"/><Relationship Id="rId160" Type="http://schemas.openxmlformats.org/officeDocument/2006/relationships/hyperlink" Target="https://www.healthcare.gov/sbc-glossary/" TargetMode="External"/><Relationship Id="rId181" Type="http://schemas.openxmlformats.org/officeDocument/2006/relationships/hyperlink" Target="https://www.healthcare.gov/sbc-glossary/" TargetMode="External"/><Relationship Id="rId216" Type="http://schemas.openxmlformats.org/officeDocument/2006/relationships/hyperlink" Target="https://www.healthcare.gov/sbc-glossary/" TargetMode="External"/><Relationship Id="rId237" Type="http://schemas.openxmlformats.org/officeDocument/2006/relationships/footer" Target="footer8.xml"/><Relationship Id="rId22" Type="http://schemas.openxmlformats.org/officeDocument/2006/relationships/hyperlink" Target="https://www.healthcare.gov/sbc-glossary/" TargetMode="External"/><Relationship Id="rId43" Type="http://schemas.openxmlformats.org/officeDocument/2006/relationships/hyperlink" Target="https://www.healthcare.gov/sbc-glossary/" TargetMode="External"/><Relationship Id="rId64" Type="http://schemas.openxmlformats.org/officeDocument/2006/relationships/hyperlink" Target="https://www.healthcare.gov/sbc-glossary/" TargetMode="External"/><Relationship Id="rId118" Type="http://schemas.openxmlformats.org/officeDocument/2006/relationships/hyperlink" Target="https://www.healthcare.gov/sbc-glossary/" TargetMode="External"/><Relationship Id="rId139" Type="http://schemas.openxmlformats.org/officeDocument/2006/relationships/hyperlink" Target="https://www.healthcare.gov/sbc-glossary/" TargetMode="External"/><Relationship Id="rId85" Type="http://schemas.openxmlformats.org/officeDocument/2006/relationships/hyperlink" Target="https://www.healthcare.gov/sbc-glossary/" TargetMode="External"/><Relationship Id="rId150" Type="http://schemas.openxmlformats.org/officeDocument/2006/relationships/hyperlink" Target="https://www.healthcare.gov/sbc-glossary/" TargetMode="External"/><Relationship Id="rId171" Type="http://schemas.openxmlformats.org/officeDocument/2006/relationships/hyperlink" Target="https://www.healthcare.gov/sbc-glossary/" TargetMode="External"/><Relationship Id="rId192" Type="http://schemas.openxmlformats.org/officeDocument/2006/relationships/hyperlink" Target="https://www.healthcare.gov/sbc-glossary/" TargetMode="External"/><Relationship Id="rId206" Type="http://schemas.openxmlformats.org/officeDocument/2006/relationships/hyperlink" Target="https://www.healthcare.gov/sbc-glossary/" TargetMode="External"/><Relationship Id="rId227" Type="http://schemas.openxmlformats.org/officeDocument/2006/relationships/header" Target="header5.xml"/><Relationship Id="rId248" Type="http://schemas.openxmlformats.org/officeDocument/2006/relationships/theme" Target="theme/theme1.xml"/><Relationship Id="rId12" Type="http://schemas.openxmlformats.org/officeDocument/2006/relationships/hyperlink" Target="https://www.ibx.com/LGBooklet" TargetMode="External"/><Relationship Id="rId17" Type="http://schemas.openxmlformats.org/officeDocument/2006/relationships/hyperlink" Target="https://www.healthcare.gov/sbc-glossary/" TargetMode="External"/><Relationship Id="rId33" Type="http://schemas.openxmlformats.org/officeDocument/2006/relationships/hyperlink" Target="https://www.healthcare.gov/sbc-glossary/" TargetMode="External"/><Relationship Id="rId38" Type="http://schemas.openxmlformats.org/officeDocument/2006/relationships/hyperlink" Target="https://www.healthcare.gov/sbc-glossary/" TargetMode="External"/><Relationship Id="rId59" Type="http://schemas.openxmlformats.org/officeDocument/2006/relationships/hyperlink" Target="https://www.healthcare.gov/sbc-glossary/" TargetMode="External"/><Relationship Id="rId103" Type="http://schemas.openxmlformats.org/officeDocument/2006/relationships/hyperlink" Target="https://www.healthcare.gov/sbc-glossary/" TargetMode="External"/><Relationship Id="rId108" Type="http://schemas.openxmlformats.org/officeDocument/2006/relationships/hyperlink" Target="https://www.healthcare.gov/sbc-glossary/" TargetMode="External"/><Relationship Id="rId124" Type="http://schemas.openxmlformats.org/officeDocument/2006/relationships/hyperlink" Target="https://www.healthcare.gov/sbc-glossary/" TargetMode="External"/><Relationship Id="rId129" Type="http://schemas.openxmlformats.org/officeDocument/2006/relationships/hyperlink" Target="https://www.healthcare.gov/sbc-glossary/" TargetMode="External"/><Relationship Id="rId54" Type="http://schemas.openxmlformats.org/officeDocument/2006/relationships/hyperlink" Target="https://www.healthcare.gov/sbc-glossary/" TargetMode="External"/><Relationship Id="rId70" Type="http://schemas.openxmlformats.org/officeDocument/2006/relationships/hyperlink" Target="https://www.healthcare.gov/sbc-glossary/" TargetMode="External"/><Relationship Id="rId75" Type="http://schemas.openxmlformats.org/officeDocument/2006/relationships/hyperlink" Target="https://www.healthcare.gov/sbc-glossary/" TargetMode="External"/><Relationship Id="rId91" Type="http://schemas.openxmlformats.org/officeDocument/2006/relationships/hyperlink" Target="https://www.healthcare.gov/sbc-glossary/" TargetMode="External"/><Relationship Id="rId96" Type="http://schemas.openxmlformats.org/officeDocument/2006/relationships/hyperlink" Target="https://www.healthcare.gov/sbc-glossary/" TargetMode="External"/><Relationship Id="rId140" Type="http://schemas.openxmlformats.org/officeDocument/2006/relationships/hyperlink" Target="https://www.healthcare.gov/sbc-glossary/" TargetMode="External"/><Relationship Id="rId145" Type="http://schemas.openxmlformats.org/officeDocument/2006/relationships/hyperlink" Target="https://www.healthcare.gov/sbc-glossary/" TargetMode="External"/><Relationship Id="rId161" Type="http://schemas.openxmlformats.org/officeDocument/2006/relationships/hyperlink" Target="https://www.healthcare.gov/sbc-glossary/" TargetMode="External"/><Relationship Id="rId166" Type="http://schemas.openxmlformats.org/officeDocument/2006/relationships/hyperlink" Target="https://www.healthcare.gov/sbc-glossary/" TargetMode="External"/><Relationship Id="rId182" Type="http://schemas.openxmlformats.org/officeDocument/2006/relationships/hyperlink" Target="https://www.healthcare.gov/sbc-glossary/" TargetMode="External"/><Relationship Id="rId187" Type="http://schemas.openxmlformats.org/officeDocument/2006/relationships/hyperlink" Target="https://www.healthcare.gov/sbc-glossary/" TargetMode="External"/><Relationship Id="rId217" Type="http://schemas.openxmlformats.org/officeDocument/2006/relationships/hyperlink" Target="https://www.healthcare.gov/sbc-glossary/" TargetMode="Externa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hyperlink" Target="https://www.healthcare.gov/sbc-glossary/" TargetMode="External"/><Relationship Id="rId233" Type="http://schemas.openxmlformats.org/officeDocument/2006/relationships/header" Target="header7.xml"/><Relationship Id="rId238" Type="http://schemas.openxmlformats.org/officeDocument/2006/relationships/image" Target="media/image9.png"/><Relationship Id="rId23" Type="http://schemas.openxmlformats.org/officeDocument/2006/relationships/hyperlink" Target="https://www.healthcare.gov/sbc-glossary/" TargetMode="External"/><Relationship Id="rId28" Type="http://schemas.openxmlformats.org/officeDocument/2006/relationships/hyperlink" Target="https://www.healthcare.gov/sbc-glossary/" TargetMode="External"/><Relationship Id="rId49" Type="http://schemas.openxmlformats.org/officeDocument/2006/relationships/hyperlink" Target="https://www.healthcare.gov/sbc-glossary/" TargetMode="External"/><Relationship Id="rId114" Type="http://schemas.openxmlformats.org/officeDocument/2006/relationships/hyperlink" Target="https://www.healthcare.gov/sbc-glossary/" TargetMode="External"/><Relationship Id="rId119" Type="http://schemas.openxmlformats.org/officeDocument/2006/relationships/hyperlink" Target="https://www.healthcare.gov/sbc-glossary/" TargetMode="External"/><Relationship Id="rId44" Type="http://schemas.openxmlformats.org/officeDocument/2006/relationships/hyperlink" Target="https://www.healthcare.gov/sbc-glossary/" TargetMode="External"/><Relationship Id="rId60" Type="http://schemas.openxmlformats.org/officeDocument/2006/relationships/hyperlink" Target="https://www.healthcare.gov/sbc-glossary/" TargetMode="External"/><Relationship Id="rId65" Type="http://schemas.openxmlformats.org/officeDocument/2006/relationships/hyperlink" Target="https://www.healthcare.gov/sbc-glossary/" TargetMode="External"/><Relationship Id="rId81" Type="http://schemas.openxmlformats.org/officeDocument/2006/relationships/hyperlink" Target="https://www.healthcare.gov/sbc-glossary/" TargetMode="External"/><Relationship Id="rId86" Type="http://schemas.openxmlformats.org/officeDocument/2006/relationships/hyperlink" Target="https://www.healthcare.gov/sbc-glossary/" TargetMode="External"/><Relationship Id="rId130" Type="http://schemas.openxmlformats.org/officeDocument/2006/relationships/hyperlink" Target="https://www.healthcare.gov/sbc-glossary/" TargetMode="External"/><Relationship Id="rId135" Type="http://schemas.openxmlformats.org/officeDocument/2006/relationships/hyperlink" Target="https://www.cciio.cms.gov" TargetMode="External"/><Relationship Id="rId151" Type="http://schemas.openxmlformats.org/officeDocument/2006/relationships/hyperlink" Target="https://www.healthcare.gov/sbc-glossary/" TargetMode="External"/><Relationship Id="rId156" Type="http://schemas.openxmlformats.org/officeDocument/2006/relationships/hyperlink" Target="https://www.insurance.pa.gov/Consumers" TargetMode="External"/><Relationship Id="rId177" Type="http://schemas.openxmlformats.org/officeDocument/2006/relationships/hyperlink" Target="https://www.healthcare.gov/sbc-glossary/" TargetMode="External"/><Relationship Id="rId198" Type="http://schemas.openxmlformats.org/officeDocument/2006/relationships/hyperlink" Target="https://www.healthcare.gov/sbc-glossary/" TargetMode="External"/><Relationship Id="rId172" Type="http://schemas.openxmlformats.org/officeDocument/2006/relationships/hyperlink" Target="https://www.healthcare.gov/sbc-glossary/" TargetMode="External"/><Relationship Id="rId193" Type="http://schemas.openxmlformats.org/officeDocument/2006/relationships/hyperlink" Target="https://www.healthcare.gov/sbc-glossary/" TargetMode="External"/><Relationship Id="rId202" Type="http://schemas.openxmlformats.org/officeDocument/2006/relationships/hyperlink" Target="https://www.healthcare.gov/sbc-glossary/" TargetMode="External"/><Relationship Id="rId207" Type="http://schemas.openxmlformats.org/officeDocument/2006/relationships/hyperlink" Target="https://www.healthcare.gov/sbc-glossary/" TargetMode="External"/><Relationship Id="rId223" Type="http://schemas.openxmlformats.org/officeDocument/2006/relationships/image" Target="media/image4.png"/><Relationship Id="rId228" Type="http://schemas.openxmlformats.org/officeDocument/2006/relationships/footer" Target="footer5.xml"/><Relationship Id="rId244" Type="http://schemas.openxmlformats.org/officeDocument/2006/relationships/image" Target="media/image11.png"/><Relationship Id="rId13" Type="http://schemas.openxmlformats.org/officeDocument/2006/relationships/hyperlink" Target="https://www.healthcare.gov/sbc-glossary/" TargetMode="External"/><Relationship Id="rId18" Type="http://schemas.openxmlformats.org/officeDocument/2006/relationships/hyperlink" Target="https://www.healthcare.gov/sbc-glossary/" TargetMode="External"/><Relationship Id="rId39" Type="http://schemas.openxmlformats.org/officeDocument/2006/relationships/hyperlink" Target="https://www.healthcare.gov/coverage/preventive-care-benefits/" TargetMode="External"/><Relationship Id="rId109" Type="http://schemas.openxmlformats.org/officeDocument/2006/relationships/hyperlink" Target="https://www.healthcare.gov/sbc-glossary/" TargetMode="External"/><Relationship Id="rId34" Type="http://schemas.openxmlformats.org/officeDocument/2006/relationships/hyperlink" Target="https://www.healthcare.gov/sbc-glossary/" TargetMode="External"/><Relationship Id="rId50" Type="http://schemas.openxmlformats.org/officeDocument/2006/relationships/hyperlink" Target="https://www.healthcare.gov/sbc-glossary/" TargetMode="External"/><Relationship Id="rId55" Type="http://schemas.openxmlformats.org/officeDocument/2006/relationships/hyperlink" Target="https://www.healthcare.gov/sbc-glossary/" TargetMode="External"/><Relationship Id="rId76" Type="http://schemas.openxmlformats.org/officeDocument/2006/relationships/hyperlink" Target="https://www.healthcare.gov/sbc-glossary/" TargetMode="External"/><Relationship Id="rId97" Type="http://schemas.openxmlformats.org/officeDocument/2006/relationships/hyperlink" Target="https://www.healthcare.gov/sbc-glossary/" TargetMode="External"/><Relationship Id="rId104" Type="http://schemas.openxmlformats.org/officeDocument/2006/relationships/hyperlink" Target="https://www.healthcare.gov/sbc-glossary/" TargetMode="External"/><Relationship Id="rId120" Type="http://schemas.openxmlformats.org/officeDocument/2006/relationships/hyperlink" Target="https://www.healthcare.gov/sbc-glossary/" TargetMode="External"/><Relationship Id="rId125" Type="http://schemas.openxmlformats.org/officeDocument/2006/relationships/hyperlink" Target="https://www.healthcare.gov/sbc-glossary/" TargetMode="External"/><Relationship Id="rId141" Type="http://schemas.openxmlformats.org/officeDocument/2006/relationships/hyperlink" Target="https://www.Pennie.gov" TargetMode="External"/><Relationship Id="rId146" Type="http://schemas.openxmlformats.org/officeDocument/2006/relationships/hyperlink" Target="https://www.healthcare.gov/sbc-glossary/" TargetMode="External"/><Relationship Id="rId167" Type="http://schemas.openxmlformats.org/officeDocument/2006/relationships/hyperlink" Target="https://www.healthcare.gov/sbc-glossary/" TargetMode="External"/><Relationship Id="rId188" Type="http://schemas.openxmlformats.org/officeDocument/2006/relationships/hyperlink" Target="https://www.healthcare.gov/sbc-glossary/" TargetMode="External"/><Relationship Id="rId7" Type="http://schemas.openxmlformats.org/officeDocument/2006/relationships/image" Target="media/image2.jpeg"/><Relationship Id="rId71" Type="http://schemas.openxmlformats.org/officeDocument/2006/relationships/hyperlink" Target="https://www.healthcare.gov/sbc-glossary/" TargetMode="External"/><Relationship Id="rId92" Type="http://schemas.openxmlformats.org/officeDocument/2006/relationships/hyperlink" Target="https://www.healthcare.gov/sbc-glossary/" TargetMode="External"/><Relationship Id="rId162" Type="http://schemas.openxmlformats.org/officeDocument/2006/relationships/hyperlink" Target="https://www.healthcare.gov/sbc-glossary/" TargetMode="External"/><Relationship Id="rId183" Type="http://schemas.openxmlformats.org/officeDocument/2006/relationships/hyperlink" Target="https://www.healthcare.gov/sbc-glossary/" TargetMode="External"/><Relationship Id="rId213" Type="http://schemas.openxmlformats.org/officeDocument/2006/relationships/hyperlink" Target="https://www.healthcare.gov/sbc-glossary/" TargetMode="External"/><Relationship Id="rId218" Type="http://schemas.openxmlformats.org/officeDocument/2006/relationships/hyperlink" Target="https://www.healthcare.gov/sbc-glossary/" TargetMode="External"/><Relationship Id="rId234" Type="http://schemas.openxmlformats.org/officeDocument/2006/relationships/footer" Target="footer7.xml"/><Relationship Id="rId239" Type="http://schemas.openxmlformats.org/officeDocument/2006/relationships/header" Target="header9.xml"/><Relationship Id="rId2" Type="http://schemas.openxmlformats.org/officeDocument/2006/relationships/settings" Target="settings.xml"/><Relationship Id="rId29" Type="http://schemas.openxmlformats.org/officeDocument/2006/relationships/hyperlink" Target="https://www.healthcare.gov/sbc-glossary/" TargetMode="External"/><Relationship Id="rId24" Type="http://schemas.openxmlformats.org/officeDocument/2006/relationships/hyperlink" Target="https://www.healthcare.gov/sbc-glossary/" TargetMode="External"/><Relationship Id="rId40" Type="http://schemas.openxmlformats.org/officeDocument/2006/relationships/hyperlink" Target="https://www.healthcare.gov/sbc-glossary/" TargetMode="External"/><Relationship Id="rId45" Type="http://schemas.openxmlformats.org/officeDocument/2006/relationships/hyperlink" Target="https://www.healthcare.gov/sbc-glossary/" TargetMode="External"/><Relationship Id="rId66" Type="http://schemas.openxmlformats.org/officeDocument/2006/relationships/hyperlink" Target="https://www.healthcare.gov/sbc-glossary/" TargetMode="External"/><Relationship Id="rId87" Type="http://schemas.openxmlformats.org/officeDocument/2006/relationships/hyperlink" Target="https://www.healthcare.gov/sbc-glossary/" TargetMode="External"/><Relationship Id="rId110" Type="http://schemas.openxmlformats.org/officeDocument/2006/relationships/hyperlink" Target="https://www.healthcare.gov/sbc-glossary/" TargetMode="External"/><Relationship Id="rId115" Type="http://schemas.openxmlformats.org/officeDocument/2006/relationships/hyperlink" Target="https://www.healthcare.gov/sbc-glossary/" TargetMode="External"/><Relationship Id="rId131" Type="http://schemas.openxmlformats.org/officeDocument/2006/relationships/hyperlink" Target="https://www.healthcare.gov/sbc-glossary/" TargetMode="External"/><Relationship Id="rId136" Type="http://schemas.openxmlformats.org/officeDocument/2006/relationships/hyperlink" Target="https://www.healthcare.gov/sbc-glossary/" TargetMode="External"/><Relationship Id="rId157" Type="http://schemas.openxmlformats.org/officeDocument/2006/relationships/hyperlink" Target="https://www.healthcare.gov/sbc-glossary/" TargetMode="External"/><Relationship Id="rId178" Type="http://schemas.openxmlformats.org/officeDocument/2006/relationships/hyperlink" Target="https://www.healthcare.gov/sbc-glossary/" TargetMode="External"/><Relationship Id="rId61" Type="http://schemas.openxmlformats.org/officeDocument/2006/relationships/hyperlink" Target="https://www.healthcare.gov/sbc-glossary/" TargetMode="External"/><Relationship Id="rId82" Type="http://schemas.openxmlformats.org/officeDocument/2006/relationships/hyperlink" Target="https://www.ibx.com/findcarenow" TargetMode="External"/><Relationship Id="rId152" Type="http://schemas.openxmlformats.org/officeDocument/2006/relationships/hyperlink" Target="https://www.dol.gov/ebsa/healthreform" TargetMode="External"/><Relationship Id="rId173" Type="http://schemas.openxmlformats.org/officeDocument/2006/relationships/hyperlink" Target="https://www.healthcare.gov/sbc-glossary/" TargetMode="External"/><Relationship Id="rId194" Type="http://schemas.openxmlformats.org/officeDocument/2006/relationships/hyperlink" Target="https://www.healthcare.gov/sbc-glossary/" TargetMode="External"/><Relationship Id="rId199" Type="http://schemas.openxmlformats.org/officeDocument/2006/relationships/hyperlink" Target="https://www.healthcare.gov/sbc-glossary/" TargetMode="External"/><Relationship Id="rId203" Type="http://schemas.openxmlformats.org/officeDocument/2006/relationships/hyperlink" Target="https://www.healthcare.gov/sbc-glossary/" TargetMode="External"/><Relationship Id="rId208" Type="http://schemas.openxmlformats.org/officeDocument/2006/relationships/hyperlink" Target="https://www.healthcare.gov/sbc-glossary/" TargetMode="External"/><Relationship Id="rId229" Type="http://schemas.openxmlformats.org/officeDocument/2006/relationships/image" Target="media/image6.png"/><Relationship Id="rId19" Type="http://schemas.openxmlformats.org/officeDocument/2006/relationships/hyperlink" Target="https://www.healthcare.gov/sbc-glossary/" TargetMode="External"/><Relationship Id="rId224" Type="http://schemas.openxmlformats.org/officeDocument/2006/relationships/header" Target="header4.xml"/><Relationship Id="rId240" Type="http://schemas.openxmlformats.org/officeDocument/2006/relationships/footer" Target="footer9.xml"/><Relationship Id="rId245" Type="http://schemas.openxmlformats.org/officeDocument/2006/relationships/header" Target="header11.xml"/><Relationship Id="rId14" Type="http://schemas.openxmlformats.org/officeDocument/2006/relationships/hyperlink" Target="https://www.healthcare.gov/sbc-glossary/" TargetMode="External"/><Relationship Id="rId30" Type="http://schemas.openxmlformats.org/officeDocument/2006/relationships/hyperlink" Target="https://www.healthcare.gov/sbc-glossary/" TargetMode="External"/><Relationship Id="rId35" Type="http://schemas.openxmlformats.org/officeDocument/2006/relationships/hyperlink" Target="https://www.healthcare.gov/sbc-glossary/" TargetMode="External"/><Relationship Id="rId56" Type="http://schemas.openxmlformats.org/officeDocument/2006/relationships/hyperlink" Target="https://www.healthcare.gov/sbc-glossary/" TargetMode="External"/><Relationship Id="rId77" Type="http://schemas.openxmlformats.org/officeDocument/2006/relationships/hyperlink" Target="https://www.healthcare.gov/sbc-glossary/" TargetMode="External"/><Relationship Id="rId100" Type="http://schemas.openxmlformats.org/officeDocument/2006/relationships/hyperlink" Target="https://www.healthcare.gov/sbc-glossary/" TargetMode="External"/><Relationship Id="rId105" Type="http://schemas.openxmlformats.org/officeDocument/2006/relationships/hyperlink" Target="https://www.healthcare.gov/sbc-glossary/" TargetMode="External"/><Relationship Id="rId126" Type="http://schemas.openxmlformats.org/officeDocument/2006/relationships/hyperlink" Target="https://www.healthcare.gov/sbc-glossary/" TargetMode="External"/><Relationship Id="rId147" Type="http://schemas.openxmlformats.org/officeDocument/2006/relationships/hyperlink" Target="https://www.healthcare.gov/sbc-glossary/" TargetMode="External"/><Relationship Id="rId168" Type="http://schemas.openxmlformats.org/officeDocument/2006/relationships/hyperlink" Target="https://www.healthcare.gov/sbc-glossary/" TargetMode="External"/><Relationship Id="rId8" Type="http://schemas.openxmlformats.org/officeDocument/2006/relationships/hyperlink" Target="https://www.healthcare.gov/sbc-glossary/" TargetMode="External"/><Relationship Id="rId51" Type="http://schemas.openxmlformats.org/officeDocument/2006/relationships/hyperlink" Target="https://www.healthcare.gov/sbc-glossary/" TargetMode="External"/><Relationship Id="rId72" Type="http://schemas.openxmlformats.org/officeDocument/2006/relationships/hyperlink" Target="https://www.healthcare.gov/sbc-glossary/" TargetMode="External"/><Relationship Id="rId93" Type="http://schemas.openxmlformats.org/officeDocument/2006/relationships/hyperlink" Target="https://www.healthcare.gov/sbc-glossary/" TargetMode="External"/><Relationship Id="rId98" Type="http://schemas.openxmlformats.org/officeDocument/2006/relationships/hyperlink" Target="https://www.healthcare.gov/sbc-glossary/" TargetMode="External"/><Relationship Id="rId121" Type="http://schemas.openxmlformats.org/officeDocument/2006/relationships/hyperlink" Target="https://www.healthcare.gov/sbc-glossary/" TargetMode="External"/><Relationship Id="rId142" Type="http://schemas.openxmlformats.org/officeDocument/2006/relationships/hyperlink" Target="https://www.healthcare.gov/sbc-glossary/" TargetMode="External"/><Relationship Id="rId163" Type="http://schemas.openxmlformats.org/officeDocument/2006/relationships/hyperlink" Target="https://www.healthcare.gov/sbc-glossary/" TargetMode="External"/><Relationship Id="rId184" Type="http://schemas.openxmlformats.org/officeDocument/2006/relationships/hyperlink" Target="https://www.healthcare.gov/sbc-glossary/" TargetMode="External"/><Relationship Id="rId189" Type="http://schemas.openxmlformats.org/officeDocument/2006/relationships/hyperlink" Target="https://www.healthcare.gov/sbc-glossary/" TargetMode="External"/><Relationship Id="rId219" Type="http://schemas.openxmlformats.org/officeDocument/2006/relationships/hyperlink" Target="https://www.healthcare.gov/sbc-glossary/" TargetMode="External"/><Relationship Id="rId3" Type="http://schemas.openxmlformats.org/officeDocument/2006/relationships/webSettings" Target="webSettings.xml"/><Relationship Id="rId214" Type="http://schemas.openxmlformats.org/officeDocument/2006/relationships/hyperlink" Target="https://www.healthcare.gov/sbc-glossary/" TargetMode="External"/><Relationship Id="rId230" Type="http://schemas.openxmlformats.org/officeDocument/2006/relationships/header" Target="header6.xml"/><Relationship Id="rId235" Type="http://schemas.openxmlformats.org/officeDocument/2006/relationships/image" Target="media/image8.png"/><Relationship Id="rId25" Type="http://schemas.openxmlformats.org/officeDocument/2006/relationships/hyperlink" Target="https://www.healthcare.gov/sbc-glossary/" TargetMode="External"/><Relationship Id="rId46" Type="http://schemas.openxmlformats.org/officeDocument/2006/relationships/hyperlink" Target="https://www.healthcare.gov/sbc-glossary/" TargetMode="External"/><Relationship Id="rId67" Type="http://schemas.openxmlformats.org/officeDocument/2006/relationships/hyperlink" Target="https://www.healthcare.gov/sbc-glossary/" TargetMode="External"/><Relationship Id="rId116" Type="http://schemas.openxmlformats.org/officeDocument/2006/relationships/hyperlink" Target="https://www.healthcare.gov/sbc-glossary/" TargetMode="External"/><Relationship Id="rId137" Type="http://schemas.openxmlformats.org/officeDocument/2006/relationships/hyperlink" Target="https://www.healthcare.gov/sbc-glossary/" TargetMode="External"/><Relationship Id="rId158" Type="http://schemas.openxmlformats.org/officeDocument/2006/relationships/hyperlink" Target="https://www.healthcare.gov/sbc-glossary/" TargetMode="External"/><Relationship Id="rId20" Type="http://schemas.openxmlformats.org/officeDocument/2006/relationships/hyperlink" Target="https://www.healthcare.gov/sbc-glossary/" TargetMode="External"/><Relationship Id="rId41" Type="http://schemas.openxmlformats.org/officeDocument/2006/relationships/hyperlink" Target="https://www.healthcare.gov/sbc-glossary/" TargetMode="External"/><Relationship Id="rId62" Type="http://schemas.openxmlformats.org/officeDocument/2006/relationships/hyperlink" Target="https://www.healthcare.gov/sbc-glossary/" TargetMode="External"/><Relationship Id="rId83" Type="http://schemas.openxmlformats.org/officeDocument/2006/relationships/hyperlink" Target="https://www.healthcare.gov/sbc-glossary/" TargetMode="External"/><Relationship Id="rId88" Type="http://schemas.openxmlformats.org/officeDocument/2006/relationships/hyperlink" Target="https://www.healthcare.gov/sbc-glossary/" TargetMode="External"/><Relationship Id="rId111" Type="http://schemas.openxmlformats.org/officeDocument/2006/relationships/hyperlink" Target="https://www.healthcare.gov/sbc-glossary/" TargetMode="External"/><Relationship Id="rId132" Type="http://schemas.openxmlformats.org/officeDocument/2006/relationships/hyperlink" Target="https://www.healthcare.gov/sbc-glossary/" TargetMode="External"/><Relationship Id="rId153" Type="http://schemas.openxmlformats.org/officeDocument/2006/relationships/hyperlink" Target="https://www.healthcare.gov/sbc-glossary/" TargetMode="External"/><Relationship Id="rId174" Type="http://schemas.openxmlformats.org/officeDocument/2006/relationships/hyperlink" Target="https://www.healthcare.gov/sbc-glossary/" TargetMode="External"/><Relationship Id="rId179" Type="http://schemas.openxmlformats.org/officeDocument/2006/relationships/hyperlink" Target="https://www.healthcare.gov/sbc-glossary/" TargetMode="External"/><Relationship Id="rId195" Type="http://schemas.openxmlformats.org/officeDocument/2006/relationships/hyperlink" Target="https://www.healthcare.gov/sbc-glossary/" TargetMode="External"/><Relationship Id="rId209" Type="http://schemas.openxmlformats.org/officeDocument/2006/relationships/hyperlink" Target="https://www.healthcare.gov/sbc-glossary/" TargetMode="External"/><Relationship Id="rId190" Type="http://schemas.openxmlformats.org/officeDocument/2006/relationships/hyperlink" Target="https://www.healthcare.gov/sbc-glossary/" TargetMode="External"/><Relationship Id="rId204" Type="http://schemas.openxmlformats.org/officeDocument/2006/relationships/hyperlink" Target="https://www.healthcare.gov/sbc-glossary/" TargetMode="External"/><Relationship Id="rId220" Type="http://schemas.openxmlformats.org/officeDocument/2006/relationships/hyperlink" Target="https://www.healthcare.gov/sbc-glossary/" TargetMode="External"/><Relationship Id="rId225" Type="http://schemas.openxmlformats.org/officeDocument/2006/relationships/footer" Target="footer4.xml"/><Relationship Id="rId241" Type="http://schemas.openxmlformats.org/officeDocument/2006/relationships/image" Target="media/image10.png"/><Relationship Id="rId246" Type="http://schemas.openxmlformats.org/officeDocument/2006/relationships/footer" Target="footer11.xml"/><Relationship Id="rId15" Type="http://schemas.openxmlformats.org/officeDocument/2006/relationships/hyperlink" Target="https://www.healthcare.gov/sbc-glossary/" TargetMode="External"/><Relationship Id="rId36" Type="http://schemas.openxmlformats.org/officeDocument/2006/relationships/hyperlink" Target="https://www.healthcare.gov/sbc-glossary/" TargetMode="External"/><Relationship Id="rId57" Type="http://schemas.openxmlformats.org/officeDocument/2006/relationships/hyperlink" Target="https://www.healthcare.gov/sbc-glossary/" TargetMode="External"/><Relationship Id="rId106" Type="http://schemas.openxmlformats.org/officeDocument/2006/relationships/hyperlink" Target="https://www.healthcare.gov/sbc-glossary/" TargetMode="External"/><Relationship Id="rId127" Type="http://schemas.openxmlformats.org/officeDocument/2006/relationships/hyperlink" Target="https://www.healthcare.gov/sbc-glossary/" TargetMode="External"/><Relationship Id="rId10" Type="http://schemas.openxmlformats.org/officeDocument/2006/relationships/hyperlink" Target="https://www.healthcare.gov/sbc-glossary/" TargetMode="External"/><Relationship Id="rId31" Type="http://schemas.openxmlformats.org/officeDocument/2006/relationships/hyperlink" Target="https://www.healthcare.gov/sbc-glossary/" TargetMode="External"/><Relationship Id="rId52" Type="http://schemas.openxmlformats.org/officeDocument/2006/relationships/hyperlink" Target="https://www.healthcare.gov/sbc-glossary/" TargetMode="External"/><Relationship Id="rId73" Type="http://schemas.openxmlformats.org/officeDocument/2006/relationships/footer" Target="footer1.xml"/><Relationship Id="rId78" Type="http://schemas.openxmlformats.org/officeDocument/2006/relationships/hyperlink" Target="https://www.healthcare.gov/sbc-glossary/" TargetMode="External"/><Relationship Id="rId94" Type="http://schemas.openxmlformats.org/officeDocument/2006/relationships/hyperlink" Target="https://www.healthcare.gov/sbc-glossary/" TargetMode="External"/><Relationship Id="rId99" Type="http://schemas.openxmlformats.org/officeDocument/2006/relationships/hyperlink" Target="https://www.healthcare.gov/sbc-glossary/" TargetMode="External"/><Relationship Id="rId101" Type="http://schemas.openxmlformats.org/officeDocument/2006/relationships/hyperlink" Target="https://www.healthcare.gov/sbc-glossary/" TargetMode="External"/><Relationship Id="rId122" Type="http://schemas.openxmlformats.org/officeDocument/2006/relationships/hyperlink" Target="https://www.healthcare.gov/sbc-glossary/" TargetMode="External"/><Relationship Id="rId143" Type="http://schemas.openxmlformats.org/officeDocument/2006/relationships/hyperlink" Target="https://www.healthcare.gov/sbc-glossary/" TargetMode="External"/><Relationship Id="rId148" Type="http://schemas.openxmlformats.org/officeDocument/2006/relationships/hyperlink" Target="https://www.healthcare.gov/sbc-glossary/" TargetMode="External"/><Relationship Id="rId164" Type="http://schemas.openxmlformats.org/officeDocument/2006/relationships/hyperlink" Target="https://www.healthcare.gov/sbc-glossary/" TargetMode="External"/><Relationship Id="rId169" Type="http://schemas.openxmlformats.org/officeDocument/2006/relationships/header" Target="header2.xml"/><Relationship Id="rId185" Type="http://schemas.openxmlformats.org/officeDocument/2006/relationships/hyperlink" Target="https://www.healthcare.gov/sbc-glossary/" TargetMode="External"/><Relationship Id="rId4" Type="http://schemas.openxmlformats.org/officeDocument/2006/relationships/footnotes" Target="footnotes.xml"/><Relationship Id="rId9" Type="http://schemas.openxmlformats.org/officeDocument/2006/relationships/hyperlink" Target="https://www.healthcare.gov/sbc-glossary/" TargetMode="External"/><Relationship Id="rId180" Type="http://schemas.openxmlformats.org/officeDocument/2006/relationships/image" Target="media/image3.png"/><Relationship Id="rId210" Type="http://schemas.openxmlformats.org/officeDocument/2006/relationships/hyperlink" Target="https://www.healthcare.gov/sbc-glossary/" TargetMode="External"/><Relationship Id="rId215" Type="http://schemas.openxmlformats.org/officeDocument/2006/relationships/hyperlink" Target="https://www.healthcare.gov/sbc-glossary/" TargetMode="External"/><Relationship Id="rId236" Type="http://schemas.openxmlformats.org/officeDocument/2006/relationships/header" Target="header8.xml"/><Relationship Id="rId26" Type="http://schemas.openxmlformats.org/officeDocument/2006/relationships/hyperlink" Target="https://www.healthcare.gov/sbc-glossary/" TargetMode="External"/><Relationship Id="rId231" Type="http://schemas.openxmlformats.org/officeDocument/2006/relationships/footer" Target="footer6.xml"/><Relationship Id="rId47" Type="http://schemas.openxmlformats.org/officeDocument/2006/relationships/hyperlink" Target="https://www.healthcare.gov/sbc-glossary/" TargetMode="External"/><Relationship Id="rId68" Type="http://schemas.openxmlformats.org/officeDocument/2006/relationships/hyperlink" Target="https://www.healthcare.gov/sbc-glossary/" TargetMode="External"/><Relationship Id="rId89" Type="http://schemas.openxmlformats.org/officeDocument/2006/relationships/hyperlink" Target="https://www.healthcare.gov/sbc-glossary/" TargetMode="External"/><Relationship Id="rId112" Type="http://schemas.openxmlformats.org/officeDocument/2006/relationships/hyperlink" Target="https://www.healthcare.gov/sbc-glossary/" TargetMode="External"/><Relationship Id="rId133" Type="http://schemas.openxmlformats.org/officeDocument/2006/relationships/hyperlink" Target="https://www.dol.gov/ebsa/healthreform" TargetMode="External"/><Relationship Id="rId154" Type="http://schemas.openxmlformats.org/officeDocument/2006/relationships/hyperlink" Target="https://www.healthcare.gov/sbc-glossary/" TargetMode="External"/><Relationship Id="rId175" Type="http://schemas.openxmlformats.org/officeDocument/2006/relationships/hyperlink" Target="https://www.healthcare.gov/sbc-glossary/" TargetMode="External"/><Relationship Id="rId196" Type="http://schemas.openxmlformats.org/officeDocument/2006/relationships/hyperlink" Target="https://www.healthcare.gov/sbc-glossary/" TargetMode="External"/><Relationship Id="rId200" Type="http://schemas.openxmlformats.org/officeDocument/2006/relationships/hyperlink" Target="https://www.healthcare.gov/sbc-glossary/" TargetMode="External"/><Relationship Id="rId16" Type="http://schemas.openxmlformats.org/officeDocument/2006/relationships/hyperlink" Target="https://www.healthcare.gov/sbc-glossary/" TargetMode="External"/><Relationship Id="rId221" Type="http://schemas.openxmlformats.org/officeDocument/2006/relationships/header" Target="header3.xml"/><Relationship Id="rId242" Type="http://schemas.openxmlformats.org/officeDocument/2006/relationships/header" Target="header10.xml"/><Relationship Id="rId37" Type="http://schemas.openxmlformats.org/officeDocument/2006/relationships/hyperlink" Target="https://www.healthcare.gov/sbc-glossary/" TargetMode="External"/><Relationship Id="rId58" Type="http://schemas.openxmlformats.org/officeDocument/2006/relationships/hyperlink" Target="https://www.healthcare.gov/sbc-glossary/" TargetMode="External"/><Relationship Id="rId79" Type="http://schemas.openxmlformats.org/officeDocument/2006/relationships/hyperlink" Target="https://www.healthcare.gov/sbc-glossary/" TargetMode="External"/><Relationship Id="rId102" Type="http://schemas.openxmlformats.org/officeDocument/2006/relationships/hyperlink" Target="https://www.healthcare.gov/sbc-glossary/" TargetMode="External"/><Relationship Id="rId123" Type="http://schemas.openxmlformats.org/officeDocument/2006/relationships/hyperlink" Target="https://www.healthcare.gov/sbc-glossary/" TargetMode="External"/><Relationship Id="rId144" Type="http://schemas.openxmlformats.org/officeDocument/2006/relationships/hyperlink" Target="https://www.healthcare.gov/sbc-glossary/" TargetMode="External"/><Relationship Id="rId90" Type="http://schemas.openxmlformats.org/officeDocument/2006/relationships/hyperlink" Target="https://www.healthcare.gov/sbc-glossary/" TargetMode="External"/><Relationship Id="rId165" Type="http://schemas.openxmlformats.org/officeDocument/2006/relationships/hyperlink" Target="https://www.healthcare.gov/sbc-glossary/" TargetMode="External"/><Relationship Id="rId186" Type="http://schemas.openxmlformats.org/officeDocument/2006/relationships/hyperlink" Target="https://www.healthcare.gov/sbc-glossary/" TargetMode="External"/><Relationship Id="rId211" Type="http://schemas.openxmlformats.org/officeDocument/2006/relationships/hyperlink" Target="https://www.healthcare.gov/sbc-glossary/" TargetMode="External"/><Relationship Id="rId232" Type="http://schemas.openxmlformats.org/officeDocument/2006/relationships/image" Target="media/image7.png"/><Relationship Id="rId27" Type="http://schemas.openxmlformats.org/officeDocument/2006/relationships/hyperlink" Target="https://www.healthcare.gov/sbc-glossary/" TargetMode="External"/><Relationship Id="rId48" Type="http://schemas.openxmlformats.org/officeDocument/2006/relationships/hyperlink" Target="https://www.healthcare.gov/sbc-glossary/" TargetMode="External"/><Relationship Id="rId69" Type="http://schemas.openxmlformats.org/officeDocument/2006/relationships/hyperlink" Target="https://www.healthcare.gov/sbc-glossary/" TargetMode="External"/><Relationship Id="rId113" Type="http://schemas.openxmlformats.org/officeDocument/2006/relationships/hyperlink" Target="https://www.healthcare.gov/sbc-glossary/" TargetMode="External"/><Relationship Id="rId134" Type="http://schemas.openxmlformats.org/officeDocument/2006/relationships/hyperlink" Target="https://www.healthcare.gov/sbc-glossary/" TargetMode="External"/><Relationship Id="rId80" Type="http://schemas.openxmlformats.org/officeDocument/2006/relationships/hyperlink" Target="https://www.healthcare.gov/sbc-glossary/" TargetMode="External"/><Relationship Id="rId155" Type="http://schemas.openxmlformats.org/officeDocument/2006/relationships/hyperlink" Target="https://www.healthcare.gov/sbc-glossary/" TargetMode="External"/><Relationship Id="rId176" Type="http://schemas.openxmlformats.org/officeDocument/2006/relationships/hyperlink" Target="https://www.healthcare.gov/sbc-glossary/" TargetMode="External"/><Relationship Id="rId197" Type="http://schemas.openxmlformats.org/officeDocument/2006/relationships/hyperlink" Target="https://www.healthcare.gov/sbc-glossary/" TargetMode="External"/><Relationship Id="rId201" Type="http://schemas.openxmlformats.org/officeDocument/2006/relationships/hyperlink" Target="https://www.healthcare.gov/sbc-glossary/" TargetMode="External"/><Relationship Id="rId222" Type="http://schemas.openxmlformats.org/officeDocument/2006/relationships/footer" Target="footer3.xml"/><Relationship Id="rId243" Type="http://schemas.openxmlformats.org/officeDocument/2006/relationships/footer" Target="footer10.xml"/></Relationships>
</file>

<file path=word/_rels/footer2.xml.rels><?xml version="1.0" encoding="UTF-8" standalone="yes"?>
<Relationships xmlns="http://schemas.openxmlformats.org/package/2006/relationships"><Relationship Id="rId1" Type="http://schemas.openxmlformats.org/officeDocument/2006/relationships/hyperlink" Target="https://www.ibx.com/LGBookl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healthcare.gov/sbc-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4654</Words>
  <Characters>26532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DelCarlino</dc:creator>
  <cp:keywords/>
  <dc:description/>
  <cp:lastModifiedBy>Ann DelCarlino</cp:lastModifiedBy>
  <cp:revision>2</cp:revision>
  <dcterms:created xsi:type="dcterms:W3CDTF">2025-09-08T20:59:00Z</dcterms:created>
  <dcterms:modified xsi:type="dcterms:W3CDTF">2025-09-08T20:59:00Z</dcterms:modified>
</cp:coreProperties>
</file>